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48" w:rsidRDefault="00E61348" w:rsidP="00E61348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5. </w:t>
      </w:r>
    </w:p>
    <w:p w:rsidR="00E61348" w:rsidRDefault="00E61348" w:rsidP="00E61348">
      <w:pPr>
        <w:rPr>
          <w:color w:val="FF0000"/>
          <w:sz w:val="24"/>
          <w:szCs w:val="24"/>
        </w:rPr>
      </w:pP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4"/>
          <w:szCs w:val="24"/>
        </w:rPr>
        <w:t>высшего</w:t>
      </w:r>
      <w:proofErr w:type="gramEnd"/>
      <w:r>
        <w:rPr>
          <w:sz w:val="24"/>
          <w:szCs w:val="24"/>
        </w:rPr>
        <w:t xml:space="preserve"> </w:t>
      </w: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>образования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Медицинский институт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  <w:r>
        <w:rPr>
          <w:bCs/>
          <w:sz w:val="24"/>
          <w:szCs w:val="24"/>
        </w:rPr>
        <w:t>Кафедра общественного здоровья и здравоохранения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A35104" w:rsidRDefault="00C5200D" w:rsidP="00E61348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78105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104" w:rsidRDefault="00A35104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E61348" w:rsidRDefault="00EE3998" w:rsidP="00E61348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«29» сентября  2023 г</w:t>
      </w:r>
      <w:r>
        <w:rPr>
          <w:bCs/>
          <w:sz w:val="28"/>
          <w:szCs w:val="28"/>
        </w:rPr>
        <w:t>.</w:t>
      </w:r>
      <w:r w:rsidR="00E61348">
        <w:rPr>
          <w:sz w:val="24"/>
          <w:szCs w:val="24"/>
        </w:rPr>
        <w:t xml:space="preserve"> </w:t>
      </w:r>
    </w:p>
    <w:p w:rsidR="00E61348" w:rsidRDefault="00E61348" w:rsidP="00E61348">
      <w:pPr>
        <w:rPr>
          <w:bCs/>
          <w:color w:val="333333"/>
          <w:sz w:val="28"/>
          <w:szCs w:val="28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jc w:val="right"/>
        <w:rPr>
          <w:rFonts w:eastAsia="Calibri"/>
          <w:bCs/>
          <w:position w:val="-10"/>
          <w:sz w:val="28"/>
          <w:szCs w:val="28"/>
          <w:lang w:eastAsia="zh-CN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  <w:rPr>
          <w:b/>
        </w:rPr>
      </w:pPr>
      <w:r>
        <w:rPr>
          <w:b/>
        </w:rPr>
        <w:tab/>
      </w:r>
    </w:p>
    <w:p w:rsidR="00E61348" w:rsidRDefault="00E61348" w:rsidP="00E61348">
      <w:pPr>
        <w:rPr>
          <w:b/>
          <w:bCs/>
          <w:sz w:val="24"/>
          <w:szCs w:val="24"/>
        </w:rPr>
      </w:pPr>
    </w:p>
    <w:p w:rsidR="00E61348" w:rsidRDefault="00E61348" w:rsidP="00E613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</w:t>
      </w:r>
    </w:p>
    <w:p w:rsidR="00E61348" w:rsidRDefault="00E61348" w:rsidP="0061530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29675D" w:rsidRDefault="00D421D3" w:rsidP="0061530F">
      <w:pPr>
        <w:autoSpaceDE w:val="0"/>
        <w:autoSpaceDN w:val="0"/>
        <w:adjustRightInd w:val="0"/>
        <w:rPr>
          <w:bCs/>
          <w:sz w:val="24"/>
          <w:szCs w:val="24"/>
        </w:rPr>
      </w:pPr>
      <w:r w:rsidRPr="006316F1">
        <w:rPr>
          <w:bCs/>
          <w:sz w:val="24"/>
          <w:szCs w:val="24"/>
        </w:rPr>
        <w:t>по дисциплине</w:t>
      </w:r>
      <w:r w:rsidR="0061530F" w:rsidRPr="006316F1">
        <w:rPr>
          <w:bCs/>
          <w:sz w:val="24"/>
          <w:szCs w:val="24"/>
        </w:rPr>
        <w:t xml:space="preserve"> </w:t>
      </w:r>
    </w:p>
    <w:p w:rsidR="00D10041" w:rsidRPr="0029675D" w:rsidRDefault="00B64054" w:rsidP="0061530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9675D">
        <w:rPr>
          <w:b/>
          <w:bCs/>
          <w:sz w:val="24"/>
          <w:szCs w:val="24"/>
        </w:rPr>
        <w:t>«</w:t>
      </w:r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>здоровых</w:t>
      </w:r>
      <w:proofErr w:type="gramEnd"/>
      <w:r w:rsidRPr="0029675D">
        <w:rPr>
          <w:b/>
          <w:bCs/>
          <w:sz w:val="24"/>
          <w:szCs w:val="24"/>
        </w:rPr>
        <w:t>»</w:t>
      </w:r>
    </w:p>
    <w:p w:rsidR="00D421D3" w:rsidRPr="006316F1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D421D3" w:rsidRPr="006316F1" w:rsidRDefault="00D421D3" w:rsidP="00D421D3">
      <w:pPr>
        <w:rPr>
          <w:i/>
          <w:color w:val="FF0000"/>
          <w:sz w:val="24"/>
          <w:szCs w:val="24"/>
        </w:rPr>
      </w:pPr>
      <w:r w:rsidRPr="006316F1">
        <w:rPr>
          <w:sz w:val="24"/>
          <w:szCs w:val="24"/>
          <w:u w:val="single"/>
        </w:rPr>
        <w:t>Научная специальность:</w:t>
      </w:r>
      <w:r w:rsidRPr="006316F1">
        <w:rPr>
          <w:sz w:val="24"/>
          <w:szCs w:val="24"/>
        </w:rPr>
        <w:t xml:space="preserve"> </w:t>
      </w:r>
    </w:p>
    <w:p w:rsidR="00E16DCA" w:rsidRDefault="00E16DCA" w:rsidP="00E16DCA">
      <w:pPr>
        <w:rPr>
          <w:i/>
          <w:iCs/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здравоохранения, медико-социальная экспертиза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Default="00D421D3" w:rsidP="00D421D3">
      <w:pPr>
        <w:autoSpaceDE w:val="0"/>
        <w:autoSpaceDN w:val="0"/>
        <w:rPr>
          <w:sz w:val="24"/>
          <w:szCs w:val="24"/>
        </w:rPr>
      </w:pPr>
    </w:p>
    <w:p w:rsidR="006548F5" w:rsidRDefault="006548F5" w:rsidP="006548F5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6548F5" w:rsidRDefault="006548F5" w:rsidP="006548F5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2022</w:t>
      </w: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Pr="007A68FC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87F97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5150BA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B7532A" w:rsidRPr="000D2564" w:rsidRDefault="00B64054" w:rsidP="00B64054">
      <w:pPr>
        <w:ind w:firstLine="567"/>
        <w:jc w:val="both"/>
        <w:rPr>
          <w:rFonts w:eastAsia="Times New Roman"/>
          <w:i/>
          <w:sz w:val="16"/>
          <w:szCs w:val="16"/>
          <w:lang w:eastAsia="en-US"/>
        </w:rPr>
      </w:pPr>
      <w:r w:rsidRPr="00FC12ED">
        <w:rPr>
          <w:b/>
          <w:sz w:val="24"/>
          <w:szCs w:val="24"/>
          <w:shd w:val="clear" w:color="auto" w:fill="FFFFFF" w:themeFill="background1"/>
        </w:rPr>
        <w:lastRenderedPageBreak/>
        <w:t>Автор программы:</w:t>
      </w:r>
      <w:r w:rsidRPr="00FC12ED">
        <w:rPr>
          <w:b/>
          <w:sz w:val="24"/>
          <w:szCs w:val="24"/>
        </w:rPr>
        <w:t xml:space="preserve"> </w:t>
      </w:r>
      <w:r w:rsidRPr="00FC12ED">
        <w:rPr>
          <w:sz w:val="24"/>
          <w:szCs w:val="24"/>
        </w:rPr>
        <w:t>Чернышев</w:t>
      </w:r>
      <w:r>
        <w:rPr>
          <w:sz w:val="24"/>
          <w:szCs w:val="24"/>
        </w:rPr>
        <w:t xml:space="preserve"> Андрей Валентинович, кандидат медицинских наук, доцент.</w:t>
      </w:r>
    </w:p>
    <w:p w:rsidR="00B7532A" w:rsidRDefault="00B7532A" w:rsidP="00B7532A">
      <w:pPr>
        <w:ind w:firstLine="567"/>
      </w:pPr>
    </w:p>
    <w:p w:rsidR="00B7532A" w:rsidRDefault="00B7532A" w:rsidP="00B7532A">
      <w:pPr>
        <w:ind w:firstLine="567"/>
      </w:pPr>
    </w:p>
    <w:p w:rsidR="00B7532A" w:rsidRPr="00B44CC6" w:rsidRDefault="00B7532A" w:rsidP="00B7532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E3998" w:rsidRPr="00FF599A" w:rsidRDefault="00EE3998" w:rsidP="00EE3998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B7532A" w:rsidRDefault="00B7532A" w:rsidP="00B7532A">
      <w:pPr>
        <w:ind w:firstLine="567"/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81259" w:rsidRPr="005F0667" w:rsidRDefault="00836507" w:rsidP="002E04C4">
      <w:pPr>
        <w:ind w:firstLine="680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="002E04C4">
        <w:rPr>
          <w:rFonts w:eastAsia="Times New Roman"/>
          <w:sz w:val="24"/>
          <w:szCs w:val="24"/>
        </w:rPr>
        <w:t xml:space="preserve"> – </w:t>
      </w:r>
      <w:r w:rsidR="00B81259" w:rsidRPr="005F0667">
        <w:rPr>
          <w:sz w:val="24"/>
          <w:szCs w:val="24"/>
        </w:rPr>
        <w:t>изучение аспирантами вопросов профилактики заболев</w:t>
      </w:r>
      <w:r w:rsidR="00B81259" w:rsidRPr="005F0667">
        <w:rPr>
          <w:sz w:val="24"/>
          <w:szCs w:val="24"/>
        </w:rPr>
        <w:t>а</w:t>
      </w:r>
      <w:r w:rsidR="00B81259" w:rsidRPr="005F0667">
        <w:rPr>
          <w:sz w:val="24"/>
          <w:szCs w:val="24"/>
        </w:rPr>
        <w:t>ний инфекционной и неинфекционной природы, приобретение умений по использованию факторов окружающей среды и достижений научно-технического прогресса в оздоров</w:t>
      </w:r>
      <w:r w:rsidR="00B81259" w:rsidRPr="005F0667">
        <w:rPr>
          <w:sz w:val="24"/>
          <w:szCs w:val="24"/>
        </w:rPr>
        <w:t>и</w:t>
      </w:r>
      <w:r w:rsidR="00B81259" w:rsidRPr="005F0667">
        <w:rPr>
          <w:sz w:val="24"/>
          <w:szCs w:val="24"/>
        </w:rPr>
        <w:t>тельных целях.</w:t>
      </w:r>
    </w:p>
    <w:p w:rsidR="002E04C4" w:rsidRDefault="002E04C4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836507" w:rsidRDefault="00836507" w:rsidP="00B4122C">
      <w:pPr>
        <w:keepNext/>
        <w:keepLines/>
        <w:ind w:firstLine="680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B81259" w:rsidRPr="00B81259" w:rsidRDefault="009A440A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у аспирантов </w:t>
      </w:r>
      <w:r w:rsidR="00B81259" w:rsidRPr="00B81259">
        <w:rPr>
          <w:sz w:val="24"/>
          <w:szCs w:val="24"/>
        </w:rPr>
        <w:t>осознанного понимания связи здоровья здорового ч</w:t>
      </w:r>
      <w:r w:rsidR="00B81259" w:rsidRPr="00B81259">
        <w:rPr>
          <w:sz w:val="24"/>
          <w:szCs w:val="24"/>
        </w:rPr>
        <w:t>е</w:t>
      </w:r>
      <w:r w:rsidR="00B81259" w:rsidRPr="00B81259">
        <w:rPr>
          <w:sz w:val="24"/>
          <w:szCs w:val="24"/>
        </w:rPr>
        <w:t>ловека с окружающей средой, факторами и условиями жизни, трудовой деятельностью</w:t>
      </w:r>
      <w:r>
        <w:rPr>
          <w:sz w:val="24"/>
          <w:szCs w:val="24"/>
        </w:rPr>
        <w:t>,</w:t>
      </w:r>
      <w:r w:rsidR="00B81259" w:rsidRPr="00B81259">
        <w:rPr>
          <w:sz w:val="24"/>
          <w:szCs w:val="24"/>
        </w:rPr>
        <w:t xml:space="preserve"> являющ</w:t>
      </w:r>
      <w:r w:rsidR="00A74150">
        <w:rPr>
          <w:sz w:val="24"/>
          <w:szCs w:val="24"/>
        </w:rPr>
        <w:t>его</w:t>
      </w:r>
      <w:r w:rsidR="00B81259" w:rsidRPr="00B81259">
        <w:rPr>
          <w:sz w:val="24"/>
          <w:szCs w:val="24"/>
        </w:rPr>
        <w:t>ся необходимой предпосылкой для их активного участия в проведении научно-обоснованных и эффективных лечебных мероприятий, профилактики заболеваний, проп</w:t>
      </w:r>
      <w:r w:rsidR="00B81259" w:rsidRPr="00B81259">
        <w:rPr>
          <w:sz w:val="24"/>
          <w:szCs w:val="24"/>
        </w:rPr>
        <w:t>а</w:t>
      </w:r>
      <w:r w:rsidR="00B81259" w:rsidRPr="00B81259">
        <w:rPr>
          <w:sz w:val="24"/>
          <w:szCs w:val="24"/>
        </w:rPr>
        <w:t>ганды здорового образа жизни;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понятия о</w:t>
      </w:r>
      <w:r w:rsidRPr="00B81259">
        <w:rPr>
          <w:sz w:val="24"/>
          <w:szCs w:val="24"/>
        </w:rPr>
        <w:t xml:space="preserve"> здоровье человека как категори</w:t>
      </w:r>
      <w:r w:rsidR="00A74150">
        <w:rPr>
          <w:sz w:val="24"/>
          <w:szCs w:val="24"/>
        </w:rPr>
        <w:t>и</w:t>
      </w:r>
      <w:r w:rsidRPr="00B81259">
        <w:rPr>
          <w:sz w:val="24"/>
          <w:szCs w:val="24"/>
        </w:rPr>
        <w:t>, формирующ</w:t>
      </w:r>
      <w:r w:rsidR="00A74150">
        <w:rPr>
          <w:sz w:val="24"/>
          <w:szCs w:val="24"/>
        </w:rPr>
        <w:t>ей</w:t>
      </w:r>
      <w:r w:rsidRPr="00B81259">
        <w:rPr>
          <w:sz w:val="24"/>
          <w:szCs w:val="24"/>
        </w:rPr>
        <w:t>ся под влиянием сложного взаимосвязанного комплекса природных, антропогенных и социал</w:t>
      </w:r>
      <w:r w:rsidRPr="00B81259">
        <w:rPr>
          <w:sz w:val="24"/>
          <w:szCs w:val="24"/>
        </w:rPr>
        <w:t>ь</w:t>
      </w:r>
      <w:r w:rsidRPr="00B81259">
        <w:rPr>
          <w:sz w:val="24"/>
          <w:szCs w:val="24"/>
        </w:rPr>
        <w:t>ных факторов;</w:t>
      </w:r>
    </w:p>
    <w:p w:rsidR="00B81259" w:rsidRPr="00B81259" w:rsidRDefault="00A74150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- систематизация</w:t>
      </w:r>
      <w:r w:rsidR="00B81259" w:rsidRPr="00B81259">
        <w:rPr>
          <w:sz w:val="24"/>
          <w:szCs w:val="24"/>
        </w:rPr>
        <w:t xml:space="preserve"> знаний о жизнедеятельности организма как целого, о его взаим</w:t>
      </w:r>
      <w:r w:rsidR="00B81259" w:rsidRPr="00B81259">
        <w:rPr>
          <w:sz w:val="24"/>
          <w:szCs w:val="24"/>
        </w:rPr>
        <w:t>о</w:t>
      </w:r>
      <w:r w:rsidR="00B81259" w:rsidRPr="00B81259">
        <w:rPr>
          <w:sz w:val="24"/>
          <w:szCs w:val="24"/>
        </w:rPr>
        <w:t>действии с внешней средой;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получение целостного </w:t>
      </w:r>
      <w:r w:rsidRPr="00B81259">
        <w:rPr>
          <w:sz w:val="24"/>
          <w:szCs w:val="24"/>
        </w:rPr>
        <w:t>понимания сущности общих биологических процессов и законов на основе диалектической методологии;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рассмотрение </w:t>
      </w:r>
      <w:proofErr w:type="gramStart"/>
      <w:r w:rsidR="00A74150">
        <w:rPr>
          <w:sz w:val="24"/>
          <w:szCs w:val="24"/>
        </w:rPr>
        <w:t xml:space="preserve">вопросов </w:t>
      </w:r>
      <w:r w:rsidRPr="00B81259">
        <w:rPr>
          <w:sz w:val="24"/>
          <w:szCs w:val="24"/>
        </w:rPr>
        <w:t>увеличени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продолжительности жизни населения</w:t>
      </w:r>
      <w:proofErr w:type="gramEnd"/>
      <w:r w:rsidRPr="00B81259">
        <w:rPr>
          <w:sz w:val="24"/>
          <w:szCs w:val="24"/>
        </w:rPr>
        <w:t xml:space="preserve"> за счет поддержания резервов здоровья и реализации здоровьесберегающих технологий, путем сокращения заболеваемости и травматизма, предупреждения преждевременной и предо</w:t>
      </w:r>
      <w:r w:rsidRPr="00B81259">
        <w:rPr>
          <w:sz w:val="24"/>
          <w:szCs w:val="24"/>
        </w:rPr>
        <w:t>т</w:t>
      </w:r>
      <w:r w:rsidRPr="00B81259">
        <w:rPr>
          <w:sz w:val="24"/>
          <w:szCs w:val="24"/>
        </w:rPr>
        <w:t>вратимой смертности, в первую очередь, в трудоспособн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и детск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возраст</w:t>
      </w:r>
      <w:r w:rsidR="00A74150">
        <w:rPr>
          <w:sz w:val="24"/>
          <w:szCs w:val="24"/>
        </w:rPr>
        <w:t>е</w:t>
      </w:r>
      <w:r w:rsidRPr="00B81259">
        <w:rPr>
          <w:sz w:val="24"/>
          <w:szCs w:val="24"/>
        </w:rPr>
        <w:t>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навыков </w:t>
      </w:r>
      <w:r w:rsidRPr="00B81259">
        <w:rPr>
          <w:sz w:val="24"/>
          <w:szCs w:val="24"/>
        </w:rPr>
        <w:t>содействи</w:t>
      </w:r>
      <w:r w:rsidR="006316F1">
        <w:rPr>
          <w:sz w:val="24"/>
          <w:szCs w:val="24"/>
        </w:rPr>
        <w:t xml:space="preserve">я </w:t>
      </w:r>
      <w:r w:rsidRPr="00B81259">
        <w:rPr>
          <w:sz w:val="24"/>
          <w:szCs w:val="24"/>
        </w:rPr>
        <w:t>развитию профессиональных ассоциаций и привлечение их к реформированию в области системы охраны и укрепления здоровья здоровых</w:t>
      </w:r>
      <w:r w:rsidR="006316F1">
        <w:rPr>
          <w:sz w:val="24"/>
          <w:szCs w:val="24"/>
        </w:rPr>
        <w:t>;</w:t>
      </w:r>
    </w:p>
    <w:p w:rsidR="00E45A5D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исследование </w:t>
      </w:r>
      <w:proofErr w:type="gramStart"/>
      <w:r w:rsidR="00A74150">
        <w:rPr>
          <w:sz w:val="24"/>
          <w:szCs w:val="24"/>
        </w:rPr>
        <w:t xml:space="preserve">проблем </w:t>
      </w:r>
      <w:r w:rsidRPr="00B81259">
        <w:rPr>
          <w:sz w:val="24"/>
          <w:szCs w:val="24"/>
        </w:rPr>
        <w:t>создани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сети Центров Здоровья</w:t>
      </w:r>
      <w:proofErr w:type="gramEnd"/>
      <w:r w:rsidRPr="00B81259">
        <w:rPr>
          <w:sz w:val="24"/>
          <w:szCs w:val="24"/>
        </w:rPr>
        <w:t xml:space="preserve"> в составе современных оздоровительно-реабилитационных комплексов, объединяющих потоки здоровых лиц и больных, нуждающихся в медицинской реабилитации на основе единой технологической базы восстановительной медицины и высокого качества сервисных услуг; 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</w:t>
      </w:r>
      <w:r w:rsidR="00F64B95">
        <w:rPr>
          <w:sz w:val="24"/>
          <w:szCs w:val="24"/>
        </w:rPr>
        <w:t xml:space="preserve">формирование навыков </w:t>
      </w:r>
      <w:r w:rsidRPr="00B81259">
        <w:rPr>
          <w:sz w:val="24"/>
          <w:szCs w:val="24"/>
        </w:rPr>
        <w:t>разработк</w:t>
      </w:r>
      <w:r w:rsidR="00F64B95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 перспективных</w:t>
      </w:r>
      <w:r w:rsidR="00F64B95">
        <w:rPr>
          <w:sz w:val="24"/>
          <w:szCs w:val="24"/>
        </w:rPr>
        <w:t xml:space="preserve"> мер по</w:t>
      </w:r>
      <w:r w:rsidRPr="00B81259">
        <w:rPr>
          <w:sz w:val="24"/>
          <w:szCs w:val="24"/>
        </w:rPr>
        <w:t xml:space="preserve"> увеличени</w:t>
      </w:r>
      <w:r w:rsidR="00F64B95">
        <w:rPr>
          <w:sz w:val="24"/>
          <w:szCs w:val="24"/>
        </w:rPr>
        <w:t>ю</w:t>
      </w:r>
      <w:r w:rsidRPr="00B81259">
        <w:rPr>
          <w:sz w:val="24"/>
          <w:szCs w:val="24"/>
        </w:rPr>
        <w:t xml:space="preserve"> объема быстро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и эффективно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внедрени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существующих оздоровительных мероприятий по укреплению здоровья и профилактике заболеваний; </w:t>
      </w:r>
    </w:p>
    <w:p w:rsidR="00836507" w:rsidRPr="006511BC" w:rsidRDefault="00B81259" w:rsidP="00B4122C">
      <w:pPr>
        <w:pStyle w:val="a5"/>
        <w:ind w:left="0" w:firstLine="680"/>
        <w:jc w:val="both"/>
        <w:rPr>
          <w:rFonts w:eastAsia="Times New Roman"/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F64B95">
        <w:rPr>
          <w:sz w:val="24"/>
          <w:szCs w:val="24"/>
        </w:rPr>
        <w:t xml:space="preserve">разработка вопросов </w:t>
      </w:r>
      <w:r w:rsidRPr="00B81259">
        <w:rPr>
          <w:sz w:val="24"/>
          <w:szCs w:val="24"/>
        </w:rPr>
        <w:t>укреплени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</w:t>
      </w:r>
      <w:r w:rsidRPr="00B81259">
        <w:rPr>
          <w:sz w:val="24"/>
          <w:szCs w:val="24"/>
        </w:rPr>
        <w:t>с</w:t>
      </w:r>
      <w:r w:rsidRPr="00B81259">
        <w:rPr>
          <w:sz w:val="24"/>
          <w:szCs w:val="24"/>
        </w:rPr>
        <w:t>становления здоровья (сниженных функциональных резервов) путем внедрения в практ</w:t>
      </w:r>
      <w:r w:rsidRPr="00B81259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ку здравоохранения современных методов </w:t>
      </w:r>
      <w:proofErr w:type="gramStart"/>
      <w:r w:rsidRPr="00B81259">
        <w:rPr>
          <w:sz w:val="24"/>
          <w:szCs w:val="24"/>
        </w:rPr>
        <w:t>экспресс</w:t>
      </w:r>
      <w:r w:rsidR="00F64B95">
        <w:rPr>
          <w:sz w:val="24"/>
          <w:szCs w:val="24"/>
        </w:rPr>
        <w:t>-</w:t>
      </w:r>
      <w:r w:rsidRPr="00B81259">
        <w:rPr>
          <w:sz w:val="24"/>
          <w:szCs w:val="24"/>
        </w:rPr>
        <w:t>диагностики</w:t>
      </w:r>
      <w:proofErr w:type="gramEnd"/>
      <w:r w:rsidRPr="00B81259">
        <w:rPr>
          <w:sz w:val="24"/>
          <w:szCs w:val="24"/>
        </w:rPr>
        <w:t xml:space="preserve"> и комплексных оздор</w:t>
      </w:r>
      <w:r w:rsidRPr="00B81259">
        <w:rPr>
          <w:sz w:val="24"/>
          <w:szCs w:val="24"/>
        </w:rPr>
        <w:t>о</w:t>
      </w:r>
      <w:r w:rsidRPr="00B81259">
        <w:rPr>
          <w:sz w:val="24"/>
          <w:szCs w:val="24"/>
        </w:rPr>
        <w:t>вительных программ с использованием всего арсенала немедикаментозных средств</w:t>
      </w:r>
      <w:r w:rsidR="00F64B95">
        <w:rPr>
          <w:sz w:val="24"/>
          <w:szCs w:val="24"/>
        </w:rPr>
        <w:t>.</w:t>
      </w:r>
    </w:p>
    <w:p w:rsidR="00062259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</w:t>
      </w:r>
    </w:p>
    <w:p w:rsidR="00D421D3" w:rsidRDefault="00836507" w:rsidP="00062259">
      <w:pPr>
        <w:keepNext/>
        <w:keepLines/>
        <w:ind w:left="-17" w:firstLine="709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316F1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нормативную документацию (законы РФ, технические регламенты, междунаро</w:t>
      </w:r>
      <w:r w:rsidRPr="005F0667">
        <w:rPr>
          <w:sz w:val="24"/>
          <w:szCs w:val="24"/>
        </w:rPr>
        <w:t>д</w:t>
      </w:r>
      <w:r w:rsidRPr="005F0667">
        <w:rPr>
          <w:sz w:val="24"/>
          <w:szCs w:val="24"/>
        </w:rPr>
        <w:t>ные и национальные стандарты, приказы</w:t>
      </w:r>
      <w:r w:rsidR="00062259">
        <w:rPr>
          <w:sz w:val="24"/>
          <w:szCs w:val="24"/>
        </w:rPr>
        <w:t xml:space="preserve">, </w:t>
      </w:r>
      <w:r w:rsidRPr="005F0667">
        <w:rPr>
          <w:sz w:val="24"/>
          <w:szCs w:val="24"/>
        </w:rPr>
        <w:t>рекомендации, международные единицы сист</w:t>
      </w:r>
      <w:r w:rsidRPr="005F0667">
        <w:rPr>
          <w:sz w:val="24"/>
          <w:szCs w:val="24"/>
        </w:rPr>
        <w:t>е</w:t>
      </w:r>
      <w:r w:rsidRPr="005F0667">
        <w:rPr>
          <w:sz w:val="24"/>
          <w:szCs w:val="24"/>
        </w:rPr>
        <w:t xml:space="preserve">мы СИ, действующие международные классификации и др.); </w:t>
      </w:r>
    </w:p>
    <w:p w:rsidR="007434BB" w:rsidRPr="005F0667" w:rsidRDefault="006316F1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434BB" w:rsidRPr="005F0667">
        <w:rPr>
          <w:sz w:val="24"/>
          <w:szCs w:val="24"/>
        </w:rPr>
        <w:t>современные теоретические и экспериментальные методы исследования в мед</w:t>
      </w:r>
      <w:r w:rsidR="007434BB" w:rsidRPr="005F0667">
        <w:rPr>
          <w:sz w:val="24"/>
          <w:szCs w:val="24"/>
        </w:rPr>
        <w:t>и</w:t>
      </w:r>
      <w:r w:rsidR="007434BB" w:rsidRPr="005F0667">
        <w:rPr>
          <w:sz w:val="24"/>
          <w:szCs w:val="24"/>
        </w:rPr>
        <w:t>цине</w:t>
      </w:r>
      <w:r w:rsidR="00D53CD5">
        <w:rPr>
          <w:sz w:val="24"/>
          <w:szCs w:val="24"/>
        </w:rPr>
        <w:t>;</w:t>
      </w:r>
    </w:p>
    <w:p w:rsidR="007434BB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современные основы оценки влияния факторов окружающей среды</w:t>
      </w:r>
      <w:r w:rsidR="00062259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на организм и методы предупреждени</w:t>
      </w:r>
      <w:r w:rsidR="006316F1">
        <w:rPr>
          <w:sz w:val="24"/>
          <w:szCs w:val="24"/>
        </w:rPr>
        <w:t>я</w:t>
      </w:r>
      <w:r w:rsidRPr="005F0667">
        <w:rPr>
          <w:sz w:val="24"/>
          <w:szCs w:val="24"/>
        </w:rPr>
        <w:t xml:space="preserve"> распространения инфекционных и неинфекционных заболев</w:t>
      </w:r>
      <w:r w:rsidRPr="005F0667">
        <w:rPr>
          <w:sz w:val="24"/>
          <w:szCs w:val="24"/>
        </w:rPr>
        <w:t>а</w:t>
      </w:r>
      <w:r w:rsidRPr="005F0667">
        <w:rPr>
          <w:sz w:val="24"/>
          <w:szCs w:val="24"/>
        </w:rPr>
        <w:t>ний, пропаганд</w:t>
      </w:r>
      <w:r w:rsidR="006316F1">
        <w:rPr>
          <w:sz w:val="24"/>
          <w:szCs w:val="24"/>
        </w:rPr>
        <w:t>ы</w:t>
      </w:r>
      <w:r w:rsidRPr="005F0667">
        <w:rPr>
          <w:sz w:val="24"/>
          <w:szCs w:val="24"/>
        </w:rPr>
        <w:t xml:space="preserve"> здорового образа жизни</w:t>
      </w:r>
      <w:r w:rsidR="00D53CD5">
        <w:rPr>
          <w:sz w:val="24"/>
          <w:szCs w:val="24"/>
        </w:rPr>
        <w:t>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закономерности и факторы, формирующие здоровье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rStyle w:val="12"/>
          <w:color w:val="000000"/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тенденции и факторы, обуславливающие заболеваемость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унифицированные показатели качества медицинской помощи;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lastRenderedPageBreak/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модели организации медицинской помощи населению;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правила проведения внутреннего контроля качества и безопасности медицинской деятельности.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83410C" w:rsidRDefault="0083410C" w:rsidP="0083410C">
      <w:pPr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 применять системный подход к анализу медицинской информации;</w:t>
      </w:r>
    </w:p>
    <w:p w:rsidR="0083410C" w:rsidRDefault="0083410C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анализировать вопросы </w:t>
      </w:r>
      <w:r w:rsidRPr="00B81259">
        <w:rPr>
          <w:sz w:val="24"/>
          <w:szCs w:val="24"/>
        </w:rPr>
        <w:t>укреплени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восст</w:t>
      </w:r>
      <w:r w:rsidRPr="00B81259">
        <w:rPr>
          <w:sz w:val="24"/>
          <w:szCs w:val="24"/>
        </w:rPr>
        <w:t>а</w:t>
      </w:r>
      <w:r w:rsidRPr="00B81259">
        <w:rPr>
          <w:sz w:val="24"/>
          <w:szCs w:val="24"/>
        </w:rPr>
        <w:t>новления здоровья</w:t>
      </w:r>
      <w:r>
        <w:rPr>
          <w:sz w:val="24"/>
          <w:szCs w:val="24"/>
        </w:rPr>
        <w:t xml:space="preserve"> населения;</w:t>
      </w:r>
    </w:p>
    <w:p w:rsidR="00062259" w:rsidRPr="00F3144F" w:rsidRDefault="007434BB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</w:t>
      </w:r>
      <w:r w:rsidR="007D0280" w:rsidRPr="00F3144F">
        <w:rPr>
          <w:sz w:val="24"/>
          <w:szCs w:val="24"/>
        </w:rPr>
        <w:t xml:space="preserve"> </w:t>
      </w:r>
      <w:r w:rsidRPr="00F3144F">
        <w:rPr>
          <w:sz w:val="24"/>
          <w:szCs w:val="24"/>
        </w:rPr>
        <w:t>применять современные социально-гигиенические методики сбора и медико-стат</w:t>
      </w:r>
      <w:r w:rsidR="007D0280" w:rsidRPr="00F3144F">
        <w:rPr>
          <w:sz w:val="24"/>
          <w:szCs w:val="24"/>
        </w:rPr>
        <w:t>и</w:t>
      </w:r>
      <w:r w:rsidRPr="00F3144F">
        <w:rPr>
          <w:sz w:val="24"/>
          <w:szCs w:val="24"/>
        </w:rPr>
        <w:t>стического анализа показателей здоровья населения в целях разработки научно-обоснованных мер по улучшению и сохранению здоровья; осуществлять оценку эффе</w:t>
      </w:r>
      <w:r w:rsidRPr="00F3144F">
        <w:rPr>
          <w:sz w:val="24"/>
          <w:szCs w:val="24"/>
        </w:rPr>
        <w:t>к</w:t>
      </w:r>
      <w:r w:rsidRPr="00F3144F">
        <w:rPr>
          <w:sz w:val="24"/>
          <w:szCs w:val="24"/>
        </w:rPr>
        <w:t>тивности исполнения и внедрения полученных результатов</w:t>
      </w:r>
      <w:r w:rsidR="00901EF1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83410C" w:rsidRDefault="0083410C" w:rsidP="0083410C">
      <w:pPr>
        <w:pStyle w:val="a5"/>
        <w:ind w:left="0" w:firstLine="352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140422">
        <w:rPr>
          <w:sz w:val="24"/>
          <w:szCs w:val="24"/>
        </w:rPr>
        <w:t xml:space="preserve">навыками разработки вопросов </w:t>
      </w:r>
      <w:r w:rsidR="00140422" w:rsidRPr="00B81259">
        <w:rPr>
          <w:sz w:val="24"/>
          <w:szCs w:val="24"/>
        </w:rPr>
        <w:t>укреплени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>, сохранени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здоровья, сокращени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сроков восстановления здоровья </w:t>
      </w:r>
      <w:r w:rsidR="003235A5">
        <w:rPr>
          <w:sz w:val="24"/>
          <w:szCs w:val="24"/>
        </w:rPr>
        <w:t xml:space="preserve">с целью </w:t>
      </w:r>
      <w:r w:rsidR="003235A5" w:rsidRPr="00B81259">
        <w:rPr>
          <w:sz w:val="24"/>
          <w:szCs w:val="24"/>
        </w:rPr>
        <w:t>внедрени</w:t>
      </w:r>
      <w:r w:rsidR="003235A5">
        <w:rPr>
          <w:sz w:val="24"/>
          <w:szCs w:val="24"/>
        </w:rPr>
        <w:t>я</w:t>
      </w:r>
      <w:r w:rsidR="003235A5" w:rsidRPr="00B81259">
        <w:rPr>
          <w:sz w:val="24"/>
          <w:szCs w:val="24"/>
        </w:rPr>
        <w:t xml:space="preserve"> в практику здравоохранения</w:t>
      </w:r>
      <w:r w:rsidR="003235A5">
        <w:rPr>
          <w:sz w:val="24"/>
          <w:szCs w:val="24"/>
        </w:rPr>
        <w:t>;</w:t>
      </w:r>
    </w:p>
    <w:p w:rsidR="0083410C" w:rsidRDefault="0083410C" w:rsidP="0083410C">
      <w:pPr>
        <w:pStyle w:val="af4"/>
        <w:tabs>
          <w:tab w:val="left" w:pos="350"/>
        </w:tabs>
        <w:ind w:firstLine="352"/>
        <w:rPr>
          <w:rStyle w:val="12"/>
          <w:color w:val="000000"/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>- навыками организации и проведения здоровьесберегающих и оздоровительных м</w:t>
      </w:r>
      <w:r>
        <w:rPr>
          <w:rStyle w:val="12"/>
          <w:color w:val="000000"/>
          <w:sz w:val="24"/>
          <w:szCs w:val="24"/>
        </w:rPr>
        <w:t>е</w:t>
      </w:r>
      <w:r>
        <w:rPr>
          <w:rStyle w:val="12"/>
          <w:color w:val="000000"/>
          <w:sz w:val="24"/>
          <w:szCs w:val="24"/>
        </w:rPr>
        <w:t>роприятий;</w:t>
      </w:r>
    </w:p>
    <w:p w:rsidR="00045E64" w:rsidRPr="00045E64" w:rsidRDefault="0083410C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порядков оказания медицинской помощи;</w:t>
      </w:r>
    </w:p>
    <w:p w:rsidR="00045E64" w:rsidRPr="00045E64" w:rsidRDefault="00767730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стандартов медицинской помощи</w:t>
      </w:r>
      <w:r>
        <w:rPr>
          <w:rStyle w:val="12"/>
          <w:color w:val="000000"/>
          <w:sz w:val="24"/>
          <w:szCs w:val="24"/>
        </w:rPr>
        <w:t>;</w:t>
      </w:r>
    </w:p>
    <w:p w:rsidR="00062259" w:rsidRDefault="00045E64" w:rsidP="00062259">
      <w:pPr>
        <w:pStyle w:val="a5"/>
        <w:ind w:left="0" w:firstLine="352"/>
        <w:jc w:val="both"/>
        <w:rPr>
          <w:sz w:val="24"/>
          <w:szCs w:val="24"/>
        </w:rPr>
      </w:pPr>
      <w:r w:rsidRPr="00045E64">
        <w:rPr>
          <w:sz w:val="24"/>
          <w:szCs w:val="24"/>
        </w:rPr>
        <w:t>- навыками применения те</w:t>
      </w:r>
      <w:r w:rsidR="003235A5">
        <w:rPr>
          <w:sz w:val="24"/>
          <w:szCs w:val="24"/>
        </w:rPr>
        <w:t>хнологий</w:t>
      </w:r>
      <w:r w:rsidR="00767730">
        <w:rPr>
          <w:sz w:val="24"/>
          <w:szCs w:val="24"/>
        </w:rPr>
        <w:t xml:space="preserve"> доказательной медицины</w:t>
      </w:r>
      <w:r w:rsidR="0083410C">
        <w:rPr>
          <w:sz w:val="24"/>
          <w:szCs w:val="24"/>
        </w:rPr>
        <w:t>.</w:t>
      </w:r>
    </w:p>
    <w:p w:rsidR="00062259" w:rsidRPr="00B81259" w:rsidRDefault="00062259" w:rsidP="00062259">
      <w:pPr>
        <w:pStyle w:val="a5"/>
        <w:ind w:left="0" w:firstLine="352"/>
        <w:jc w:val="both"/>
        <w:rPr>
          <w:sz w:val="24"/>
          <w:szCs w:val="24"/>
        </w:rPr>
      </w:pPr>
    </w:p>
    <w:p w:rsidR="00D421D3" w:rsidRPr="001C1C01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1C1C01">
        <w:rPr>
          <w:rFonts w:eastAsia="Times New Roman"/>
          <w:b/>
          <w:sz w:val="24"/>
          <w:szCs w:val="24"/>
        </w:rPr>
        <w:t>2</w:t>
      </w:r>
      <w:r w:rsidR="00D421D3" w:rsidRPr="001C1C01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C1C01">
        <w:rPr>
          <w:rFonts w:eastAsia="Times New Roman"/>
          <w:b/>
          <w:sz w:val="24"/>
          <w:szCs w:val="24"/>
        </w:rPr>
        <w:t>программы</w:t>
      </w:r>
      <w:r w:rsidR="00D421D3" w:rsidRPr="001C1C01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Default="00D421D3" w:rsidP="007D0280">
      <w:pPr>
        <w:autoSpaceDE w:val="0"/>
        <w:autoSpaceDN w:val="0"/>
        <w:adjustRightInd w:val="0"/>
        <w:ind w:firstLine="708"/>
        <w:jc w:val="both"/>
        <w:rPr>
          <w:i/>
          <w:color w:val="FF0000"/>
          <w:sz w:val="24"/>
          <w:szCs w:val="24"/>
        </w:rPr>
      </w:pPr>
      <w:r w:rsidRPr="001C1C01">
        <w:rPr>
          <w:sz w:val="24"/>
          <w:szCs w:val="24"/>
        </w:rPr>
        <w:t>Дисциплина</w:t>
      </w:r>
      <w:r w:rsidR="007D0280">
        <w:rPr>
          <w:sz w:val="24"/>
          <w:szCs w:val="24"/>
        </w:rPr>
        <w:t xml:space="preserve"> </w:t>
      </w:r>
      <w:r w:rsidR="007D0280" w:rsidRPr="007D0280">
        <w:rPr>
          <w:sz w:val="24"/>
          <w:szCs w:val="24"/>
        </w:rPr>
        <w:t>«</w:t>
      </w:r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>здоровых</w:t>
      </w:r>
      <w:proofErr w:type="gramEnd"/>
      <w:r w:rsidR="007D0280" w:rsidRPr="007D0280">
        <w:rPr>
          <w:sz w:val="24"/>
          <w:szCs w:val="24"/>
        </w:rPr>
        <w:t>»</w:t>
      </w:r>
      <w:r w:rsidRPr="001C1C01">
        <w:rPr>
          <w:sz w:val="24"/>
          <w:szCs w:val="24"/>
        </w:rPr>
        <w:t xml:space="preserve"> относится к </w:t>
      </w:r>
      <w:r w:rsidR="00F81816" w:rsidRPr="001C1C01">
        <w:rPr>
          <w:sz w:val="24"/>
          <w:szCs w:val="24"/>
        </w:rPr>
        <w:t xml:space="preserve">образовательному компоненту программы аспирантуры </w:t>
      </w:r>
      <w:r w:rsidRPr="001C1C01">
        <w:rPr>
          <w:sz w:val="24"/>
          <w:szCs w:val="24"/>
        </w:rPr>
        <w:t xml:space="preserve">по </w:t>
      </w:r>
      <w:r w:rsidR="00F81816" w:rsidRPr="001C1C01">
        <w:rPr>
          <w:sz w:val="24"/>
          <w:szCs w:val="24"/>
        </w:rPr>
        <w:t>нау</w:t>
      </w:r>
      <w:r w:rsidR="00F81816" w:rsidRPr="001C1C01">
        <w:rPr>
          <w:sz w:val="24"/>
          <w:szCs w:val="24"/>
        </w:rPr>
        <w:t>ч</w:t>
      </w:r>
      <w:r w:rsidR="00F81816" w:rsidRPr="001C1C01">
        <w:rPr>
          <w:sz w:val="24"/>
          <w:szCs w:val="24"/>
        </w:rPr>
        <w:t>ной специальности</w:t>
      </w:r>
      <w:r w:rsidR="0078728D" w:rsidRPr="001C1C01">
        <w:rPr>
          <w:sz w:val="24"/>
          <w:szCs w:val="24"/>
        </w:rPr>
        <w:t xml:space="preserve"> </w:t>
      </w:r>
      <w:r w:rsidRPr="001C1C01">
        <w:rPr>
          <w:sz w:val="24"/>
          <w:szCs w:val="24"/>
        </w:rPr>
        <w:t xml:space="preserve"> </w:t>
      </w:r>
      <w:r w:rsidR="00E16DCA" w:rsidRPr="00E16DCA">
        <w:rPr>
          <w:sz w:val="24"/>
          <w:szCs w:val="24"/>
        </w:rPr>
        <w:t>3.2.3. Общественное здоровье, организация и социология здравоохр</w:t>
      </w:r>
      <w:r w:rsidR="00E16DCA" w:rsidRPr="00E16DCA">
        <w:rPr>
          <w:sz w:val="24"/>
          <w:szCs w:val="24"/>
        </w:rPr>
        <w:t>а</w:t>
      </w:r>
      <w:r w:rsidR="00E16DCA" w:rsidRPr="00E16DCA">
        <w:rPr>
          <w:sz w:val="24"/>
          <w:szCs w:val="24"/>
        </w:rPr>
        <w:t>нения, медико-социальная экспертиза</w:t>
      </w:r>
      <w:r w:rsidR="00E16DCA">
        <w:rPr>
          <w:sz w:val="24"/>
          <w:szCs w:val="24"/>
        </w:rPr>
        <w:t xml:space="preserve">. </w:t>
      </w:r>
      <w:r w:rsidR="007D0280">
        <w:rPr>
          <w:sz w:val="24"/>
          <w:szCs w:val="24"/>
        </w:rPr>
        <w:t>Дисциплина является элективной.</w:t>
      </w:r>
    </w:p>
    <w:p w:rsidR="00D421D3" w:rsidRPr="006511BC" w:rsidRDefault="00D421D3" w:rsidP="007D0280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7D0280">
        <w:t>«</w:t>
      </w:r>
      <w:r w:rsidR="001C1C01" w:rsidRPr="001C1C01">
        <w:rPr>
          <w:rFonts w:eastAsiaTheme="minorHAnsi"/>
          <w:color w:val="000000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1C1C01" w:rsidRPr="001C1C01">
        <w:rPr>
          <w:rFonts w:eastAsiaTheme="minorHAnsi"/>
          <w:color w:val="000000"/>
          <w:lang w:eastAsia="en-US"/>
        </w:rPr>
        <w:t>здоровых</w:t>
      </w:r>
      <w:proofErr w:type="gramEnd"/>
      <w:r w:rsidR="001C1C01" w:rsidRPr="007D0280">
        <w:t>»</w:t>
      </w:r>
      <w:r w:rsidRPr="007D0576">
        <w:t xml:space="preserve"> изучается в</w:t>
      </w:r>
      <w:r w:rsidR="00D841A1">
        <w:t>о</w:t>
      </w:r>
      <w:r w:rsidRPr="007D0576">
        <w:t xml:space="preserve"> </w:t>
      </w:r>
      <w:r w:rsidR="007D0280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з.е.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815"/>
        <w:gridCol w:w="815"/>
        <w:gridCol w:w="815"/>
        <w:gridCol w:w="815"/>
        <w:gridCol w:w="2693"/>
      </w:tblGrid>
      <w:tr w:rsidR="00D421D3" w:rsidRPr="007E6FDF" w:rsidTr="007E6FD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E6FDF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E6FDF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E6FDF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E6FDF" w:rsidTr="007E6FD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>Т</w:t>
            </w:r>
            <w:r w:rsidR="00D421D3" w:rsidRPr="007E6FDF">
              <w:rPr>
                <w:rFonts w:eastAsia="Times New Roman"/>
                <w:sz w:val="24"/>
                <w:szCs w:val="24"/>
              </w:rPr>
              <w:t>ема 1</w:t>
            </w:r>
            <w:r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D841A1" w:rsidRPr="007E6FDF">
              <w:rPr>
                <w:sz w:val="24"/>
                <w:szCs w:val="24"/>
              </w:rPr>
              <w:t>Определение пон</w:t>
            </w:r>
            <w:r w:rsidR="00D841A1" w:rsidRPr="007E6FDF">
              <w:rPr>
                <w:sz w:val="24"/>
                <w:szCs w:val="24"/>
              </w:rPr>
              <w:t>я</w:t>
            </w:r>
            <w:r w:rsidR="00D841A1" w:rsidRPr="007E6FDF">
              <w:rPr>
                <w:sz w:val="24"/>
                <w:szCs w:val="24"/>
              </w:rPr>
              <w:t>тия «здоровье». Образ жизни. Факторы, форм</w:t>
            </w:r>
            <w:r w:rsidR="00D841A1" w:rsidRPr="007E6FDF">
              <w:rPr>
                <w:sz w:val="24"/>
                <w:szCs w:val="24"/>
              </w:rPr>
              <w:t>и</w:t>
            </w:r>
            <w:r w:rsidR="00D841A1" w:rsidRPr="007E6FDF">
              <w:rPr>
                <w:sz w:val="24"/>
                <w:szCs w:val="24"/>
              </w:rPr>
              <w:t>рующие состояние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lastRenderedPageBreak/>
              <w:t>вья. Факторы риска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D421D3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lastRenderedPageBreak/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D841A1" w:rsidRPr="007E6FDF">
              <w:rPr>
                <w:sz w:val="24"/>
                <w:szCs w:val="24"/>
              </w:rPr>
              <w:t>Образ жизни – ведущий фактор формир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вания и сохранения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вья. Здоровый образ жизни (ЗОЖ)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D841A1" w:rsidRPr="007E6FDF">
              <w:rPr>
                <w:rFonts w:eastAsia="Times New Roman"/>
                <w:sz w:val="24"/>
                <w:szCs w:val="24"/>
              </w:rPr>
              <w:t>3</w:t>
            </w:r>
            <w:r w:rsidR="007E6FDF"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4F666A" w:rsidRPr="007E6FDF">
              <w:rPr>
                <w:sz w:val="24"/>
                <w:szCs w:val="24"/>
              </w:rPr>
              <w:t>Стресс как мех</w:t>
            </w:r>
            <w:r w:rsidR="004F666A" w:rsidRPr="007E6FDF">
              <w:rPr>
                <w:sz w:val="24"/>
                <w:szCs w:val="24"/>
              </w:rPr>
              <w:t>а</w:t>
            </w:r>
            <w:r w:rsidR="004F666A" w:rsidRPr="007E6FDF">
              <w:rPr>
                <w:sz w:val="24"/>
                <w:szCs w:val="24"/>
              </w:rPr>
              <w:t>низм адаптации и причина заболеваний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6316F1" w:rsidRPr="004F666A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DC620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4. </w:t>
            </w:r>
            <w:r w:rsidRPr="007E6FDF">
              <w:rPr>
                <w:sz w:val="24"/>
                <w:szCs w:val="24"/>
              </w:rPr>
              <w:t>Саногенез как м</w:t>
            </w:r>
            <w:r w:rsidRPr="007E6FDF">
              <w:rPr>
                <w:sz w:val="24"/>
                <w:szCs w:val="24"/>
              </w:rPr>
              <w:t>е</w:t>
            </w:r>
            <w:r w:rsidRPr="007E6FDF">
              <w:rPr>
                <w:sz w:val="24"/>
                <w:szCs w:val="24"/>
              </w:rPr>
              <w:t>ханизм оздоровления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</w:tbl>
    <w:p w:rsidR="00D421D3" w:rsidRDefault="00D421D3" w:rsidP="004F666A">
      <w:pPr>
        <w:ind w:left="-57" w:firstLine="454"/>
        <w:rPr>
          <w:rFonts w:eastAsia="Times New Roman"/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  <w:lang w:eastAsia="en-US"/>
        </w:rPr>
        <w:t>Тема 1</w:t>
      </w:r>
      <w:r w:rsidRPr="002A53E6">
        <w:rPr>
          <w:b/>
          <w:i/>
          <w:sz w:val="24"/>
          <w:szCs w:val="24"/>
        </w:rPr>
        <w:t xml:space="preserve">. </w:t>
      </w:r>
      <w:r w:rsidRPr="002A53E6">
        <w:rPr>
          <w:b/>
          <w:sz w:val="24"/>
          <w:szCs w:val="24"/>
        </w:rPr>
        <w:t>Определение понятия «здоровье». Образ жизни. Факторы</w:t>
      </w:r>
      <w:r w:rsidR="00DA0C04" w:rsidRPr="002A53E6">
        <w:rPr>
          <w:b/>
          <w:sz w:val="24"/>
          <w:szCs w:val="24"/>
        </w:rPr>
        <w:t>,</w:t>
      </w:r>
      <w:r w:rsidRPr="002A53E6">
        <w:rPr>
          <w:b/>
          <w:sz w:val="24"/>
          <w:szCs w:val="24"/>
        </w:rPr>
        <w:t xml:space="preserve"> формиру</w:t>
      </w:r>
      <w:r w:rsidRPr="002A53E6">
        <w:rPr>
          <w:b/>
          <w:sz w:val="24"/>
          <w:szCs w:val="24"/>
        </w:rPr>
        <w:t>ю</w:t>
      </w:r>
      <w:r w:rsidRPr="002A53E6">
        <w:rPr>
          <w:b/>
          <w:sz w:val="24"/>
          <w:szCs w:val="24"/>
        </w:rPr>
        <w:t>щие состояние здоровья. Факторы риска здоровья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Лекция. </w:t>
      </w:r>
      <w:r w:rsidRPr="002A53E6">
        <w:rPr>
          <w:sz w:val="24"/>
          <w:szCs w:val="24"/>
        </w:rPr>
        <w:t>Предмет и содержание методических и методологических основ сохран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ния здоровья здоровых. Связь санологии с другими науками. История становления и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>вития санологии. Основоположник отечественной санологической науки (Ю.П. Лисицин). Основоположники отечественной медицины: М.Я. Мудров, Н.И. Пирогов, С.П. Боткин, А.А. Остроумов – активные сторонники профилактического направления в медицине.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Вклад ученых и организаторов здравоохранения в становление и развитие профилактич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ской медицины и санитарного дела в России (Н.А. Семашко, З.П. Соловьев, Г.В. Хлопин, А.Н. Сысин, Ф.Г. Кротков, А.А. Минх и др.).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Проблемы 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 в условиях научно-технического прогресса. Основные научно-исследовательские учреждения, их роль в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>витии 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 и в международном сотрудничестве в этой области.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Группы факторов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положительно влияющих на здоровье человека</w:t>
      </w:r>
      <w:r w:rsidR="00D753A6">
        <w:rPr>
          <w:sz w:val="24"/>
          <w:szCs w:val="24"/>
        </w:rPr>
        <w:t xml:space="preserve">. </w:t>
      </w:r>
      <w:r w:rsidRPr="002A53E6">
        <w:rPr>
          <w:sz w:val="24"/>
          <w:szCs w:val="24"/>
        </w:rPr>
        <w:t>Группы факторов риска для здоровья. Первичные и вторичные факторы риска. Группы риска: демографические, девиантное 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веденческие, социально и экономически неустроенные.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Классификация причин и мех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низмов развития факторов риска заболеваний (по Ю.П. Лисицину): биологические, эне</w:t>
      </w:r>
      <w:r w:rsidRPr="002A53E6">
        <w:rPr>
          <w:sz w:val="24"/>
          <w:szCs w:val="24"/>
        </w:rPr>
        <w:t>р</w:t>
      </w:r>
      <w:r w:rsidRPr="002A53E6">
        <w:rPr>
          <w:sz w:val="24"/>
          <w:szCs w:val="24"/>
        </w:rPr>
        <w:t>гизаторские, кибернизаторские, соци</w:t>
      </w:r>
      <w:proofErr w:type="gramStart"/>
      <w:r w:rsidRPr="002A53E6">
        <w:rPr>
          <w:sz w:val="24"/>
          <w:szCs w:val="24"/>
        </w:rPr>
        <w:t>о-</w:t>
      </w:r>
      <w:proofErr w:type="gramEnd"/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и психологизаторские. Формирование концепции болезни в 21 веке – нозологическое и синдромологические направления. Концепция фа</w:t>
      </w:r>
      <w:r w:rsidRPr="002A53E6">
        <w:rPr>
          <w:sz w:val="24"/>
          <w:szCs w:val="24"/>
        </w:rPr>
        <w:t>к</w:t>
      </w:r>
      <w:r w:rsidRPr="002A53E6">
        <w:rPr>
          <w:sz w:val="24"/>
          <w:szCs w:val="24"/>
        </w:rPr>
        <w:t>торов риска. Формула факторов здоровья. Критерии образа жизни и их значение по отн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шению к здоровью в</w:t>
      </w:r>
      <w:r w:rsidR="00D753A6">
        <w:rPr>
          <w:sz w:val="24"/>
          <w:szCs w:val="24"/>
        </w:rPr>
        <w:t xml:space="preserve">зрослого населения. Определение </w:t>
      </w:r>
      <w:r w:rsidRPr="002A53E6">
        <w:rPr>
          <w:sz w:val="24"/>
          <w:szCs w:val="24"/>
        </w:rPr>
        <w:t>нетрудоспособности (метод DALY). Смертность в России.</w:t>
      </w:r>
    </w:p>
    <w:p w:rsidR="00283FE7" w:rsidRPr="002A53E6" w:rsidRDefault="00283FE7" w:rsidP="007E6FDF">
      <w:pPr>
        <w:ind w:firstLine="708"/>
        <w:jc w:val="both"/>
        <w:rPr>
          <w:b/>
          <w:i/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Здоровый образ жизни, его формирование и пропаганда.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Определение понятия «здоровье», его структура и содержание. Модель обусловленн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сти общественного здоровья. Влияние образа жизни на здоровье человека. Понятия «образ жизни», «здоровый образ жизни». Формирование установки населения на зд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ровье как высшую ценность.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Пути формирования здорового образа жизни населения:1) создание и развитие факт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ров, способствующих сохранению и укреплению здоровья; 2) преодоление, уменьш</w:t>
      </w:r>
      <w:r w:rsidRPr="00D753A6">
        <w:rPr>
          <w:sz w:val="24"/>
          <w:szCs w:val="24"/>
        </w:rPr>
        <w:t>е</w:t>
      </w:r>
      <w:r w:rsidRPr="00D753A6">
        <w:rPr>
          <w:sz w:val="24"/>
          <w:szCs w:val="24"/>
        </w:rPr>
        <w:t xml:space="preserve">ние факторов риска для здоровья. Основные факторы риска. Взаимосвязь понятий «причина заболевания» и «фактор риска».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Основные факторы риска возникновения распространенных заболеваний в Росси</w:t>
      </w:r>
      <w:r w:rsidR="00D753A6">
        <w:rPr>
          <w:sz w:val="24"/>
          <w:szCs w:val="24"/>
        </w:rPr>
        <w:t>и</w:t>
      </w:r>
      <w:r w:rsidRPr="00D753A6">
        <w:rPr>
          <w:sz w:val="24"/>
          <w:szCs w:val="24"/>
        </w:rPr>
        <w:t xml:space="preserve"> и регионе. Факторы риска, характерные для различных возрастных периодов и разли</w:t>
      </w:r>
      <w:r w:rsidRPr="00D753A6">
        <w:rPr>
          <w:sz w:val="24"/>
          <w:szCs w:val="24"/>
        </w:rPr>
        <w:t>ч</w:t>
      </w:r>
      <w:r w:rsidRPr="00D753A6">
        <w:rPr>
          <w:sz w:val="24"/>
          <w:szCs w:val="24"/>
        </w:rPr>
        <w:t>ных социальных групп населения. Влияние факторов риска на здоровье человека. М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lastRenderedPageBreak/>
        <w:t>дифицируемые (управляемые) и не модифицируемые (неуправляемые) факторы риска, их взаимосвязь.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 xml:space="preserve">Роль </w:t>
      </w:r>
      <w:proofErr w:type="gramStart"/>
      <w:r w:rsidRPr="00D753A6">
        <w:rPr>
          <w:sz w:val="24"/>
          <w:szCs w:val="24"/>
        </w:rPr>
        <w:t>индивидуальной</w:t>
      </w:r>
      <w:proofErr w:type="gramEnd"/>
      <w:r w:rsidRPr="00D753A6">
        <w:rPr>
          <w:sz w:val="24"/>
          <w:szCs w:val="24"/>
        </w:rPr>
        <w:t xml:space="preserve"> резистентности организма в развитии заболеваний. Информир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вание населения о путях формирования здорового образа жизни населения, о влиянии на здоровье негативных факторов и возможностях снижения этого влияния. Обучение различных категорий населения приоритетным нормам здорового образа жизни и п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строению индивидуальной модели гигиенического поведения.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1.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Влияние факторов окружающей среды на здоровье человека.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2.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Рациональное и нерациональное питание как фактор образа жизни.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2. Образ жизни – ведущий фактор формирования и сохранения здоро</w:t>
      </w:r>
      <w:r w:rsidR="00D753A6">
        <w:rPr>
          <w:b/>
          <w:sz w:val="24"/>
          <w:szCs w:val="24"/>
        </w:rPr>
        <w:t>вья. Здоровый образ жизни (ЗОЖ)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Образ жизни как вид жизнедеятельности людей. Материальные и духо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ные сферы жизни. Структура образа жизни. Главенствующая роль факторов образа жизни. Влияние внешнесредовых и наследственных факторов на здоровье населения.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Понятие </w:t>
      </w:r>
      <w:r w:rsidR="00D753A6">
        <w:rPr>
          <w:sz w:val="24"/>
          <w:szCs w:val="24"/>
        </w:rPr>
        <w:t>«</w:t>
      </w:r>
      <w:r w:rsidRPr="002A53E6">
        <w:rPr>
          <w:sz w:val="24"/>
          <w:szCs w:val="24"/>
        </w:rPr>
        <w:t>здоровый образ жизни</w:t>
      </w:r>
      <w:r w:rsidR="00D753A6">
        <w:rPr>
          <w:sz w:val="24"/>
          <w:szCs w:val="24"/>
        </w:rPr>
        <w:t>»</w:t>
      </w:r>
      <w:r w:rsidRPr="002A53E6">
        <w:rPr>
          <w:sz w:val="24"/>
          <w:szCs w:val="24"/>
        </w:rPr>
        <w:t xml:space="preserve"> (ЗОЖ). Здоровый образ жизни как основа санологии. Уровни здоровья и его показатели. Индексы и характеристики</w:t>
      </w:r>
      <w:r w:rsidR="00E61348">
        <w:rPr>
          <w:sz w:val="24"/>
          <w:szCs w:val="24"/>
        </w:rPr>
        <w:t xml:space="preserve">, </w:t>
      </w:r>
      <w:r w:rsidRPr="002A53E6">
        <w:rPr>
          <w:sz w:val="24"/>
          <w:szCs w:val="24"/>
        </w:rPr>
        <w:t>обуславливающи</w:t>
      </w:r>
      <w:r w:rsidR="00E61348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 состояние зд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ровья. Требования ЗОЖ. Концепция ЗОЖ. Этапы формирования здоровья (по Ю.П. Лис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цину)</w:t>
      </w:r>
      <w:r w:rsidR="00D753A6">
        <w:rPr>
          <w:sz w:val="24"/>
          <w:szCs w:val="24"/>
        </w:rPr>
        <w:t>.</w:t>
      </w:r>
      <w:r w:rsidRPr="002A53E6">
        <w:rPr>
          <w:sz w:val="24"/>
          <w:szCs w:val="24"/>
        </w:rPr>
        <w:t xml:space="preserve"> Эволюция показателей здоровья и воспроизводства в России в ХХ </w:t>
      </w:r>
      <w:proofErr w:type="gramStart"/>
      <w:r w:rsidRPr="002A53E6">
        <w:rPr>
          <w:sz w:val="24"/>
          <w:szCs w:val="24"/>
        </w:rPr>
        <w:t>–Х</w:t>
      </w:r>
      <w:proofErr w:type="gramEnd"/>
      <w:r w:rsidRPr="002A53E6">
        <w:rPr>
          <w:sz w:val="24"/>
          <w:szCs w:val="24"/>
        </w:rPr>
        <w:t>ХI вв. При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>ципы здорового образа жизни лиц различного возраста. Режим труда и отдыха. Гиподин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мия, ее последствия и профилактика.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Роль физической культуры в мобилизации адапти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ных возможностей человеческого организма в условиях современных урбо - и агроцен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зов, в экстремальных ситуациях.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Активный и пассивный отдых. Личная гигиена как часть общественной гигиены. Гигиена тела и кожи. Функциональное значение кожи, пути ее з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грязнения. Профилактика гнойничковых заболеваний, потливости, потертостей, опрел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эпидермофитии. Уход за зубами и полостью рта. Средства по уходу за полостью рта. Закаливание организма. Понятие, значение, основные принципы (постепенность, систем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тичность, комплексность, учет состояния здоровья). Средства и способы закаливания. М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тодика закаливания воздухом, солнцем, водой.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Понятие</w:t>
      </w:r>
      <w:proofErr w:type="gramStart"/>
      <w:r w:rsidRPr="002A53E6">
        <w:rPr>
          <w:sz w:val="24"/>
          <w:szCs w:val="24"/>
        </w:rPr>
        <w:t>«з</w:t>
      </w:r>
      <w:proofErr w:type="gramEnd"/>
      <w:r w:rsidRPr="002A53E6">
        <w:rPr>
          <w:sz w:val="24"/>
          <w:szCs w:val="24"/>
        </w:rPr>
        <w:t>доровьесберегающая среда».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Критерии безопасной здоровьесберегающей среды. Реализация внутренней гармонии физического, психического, духовного состояния человека, а также гармонии с экол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гической и социальной средой.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Здоровьесберегающие мероприятия в производственной сфере, осуществляемые для профилактики профессиональных заболеваний.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Здоровьесберегающие мероприятия в социальной сфере, осуществляемые для сохр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нения и укрепления здоровья. Воспитание культа здоровья населения и формирование потребности в закаливании организма с использованием природных факторов (солнца, воздуха и воды).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283FE7" w:rsidP="00D753A6">
      <w:pPr>
        <w:pStyle w:val="a5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Немедицинские факторы оптимизации здоровья.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3. Стресс как механизм адаптации и причина заболеваний</w:t>
      </w:r>
    </w:p>
    <w:p w:rsidR="00283FE7" w:rsidRPr="002A53E6" w:rsidRDefault="00283FE7" w:rsidP="00DD0EE8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Лекция.</w:t>
      </w:r>
      <w:r w:rsidRPr="002A53E6">
        <w:rPr>
          <w:sz w:val="24"/>
          <w:szCs w:val="24"/>
        </w:rPr>
        <w:t xml:space="preserve"> Что такое стресс и дистресс. Чем не является стресс. Развитие концепции стресса. Общий адаптационный синдром (ОАС). Фазы общего адаптационного синдрома.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Различные факторы (стрессоры)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одному результату. Одинаковые реакции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различным поражениям. Синтоксические и кататоксические ответы орг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низма на стресс. Способы улучшения природных защитных механизмов. Регулирование телесного защитного термостата. Относительность специфичности в процессе болезни и </w:t>
      </w:r>
      <w:r w:rsidRPr="002A53E6">
        <w:rPr>
          <w:sz w:val="24"/>
          <w:szCs w:val="24"/>
        </w:rPr>
        <w:lastRenderedPageBreak/>
        <w:t>лечения. Развитие альтруистического эгоизма. Оптимальный уровень стресса. Стресс и старение.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Основные направления деятельности в области охраны здоровья здорового человека.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Роль медработника в сохранении здоровья человека и общества, повышении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ня культуры и потенциала здоровья, предупреждении преждевременной смертности, ув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личении средней продолжительности и качества жизни населения.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Непрерывность оздоровительных мероприятий в течение всей жизни человека. Ответственность человека за свое здоровье и здоровье </w:t>
      </w:r>
      <w:proofErr w:type="gramStart"/>
      <w:r w:rsidRPr="002A53E6">
        <w:rPr>
          <w:sz w:val="24"/>
          <w:szCs w:val="24"/>
        </w:rPr>
        <w:t>своих</w:t>
      </w:r>
      <w:proofErr w:type="gramEnd"/>
      <w:r w:rsidRPr="002A53E6">
        <w:rPr>
          <w:sz w:val="24"/>
          <w:szCs w:val="24"/>
        </w:rPr>
        <w:t xml:space="preserve"> близких. Дифференцирова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 xml:space="preserve">ный подход к организации профилактических мероприятий с учетом общих потребностей и индивидуальных, социальных, профессиональных и возрастных особенностей.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Сохранение здоровья детей: новорожденных, детей младшего и школьного возра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 xml:space="preserve">та, подростков. Обеспечение здоровья молодежи. Репродуктивное здоровье женщин и мужчин, качество потомства, обеспечение безопасного материнства.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Принципы планирования семьи. Нормы профессиональной этики в работе по пл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нированию семьи, сохранению репродуктивного здоровья. Принципы организации школ репродуктивного здоровья. Роль медработника в консультировании по вопросам планир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вания семьи, сохранения репродуктивного здоровья с учетом половозрастных особенн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повышении медицинской активности семьи.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Охрана здоровья лиц трудоспособного населения. Сохранение здоровья в пожилом и старческом возрасте.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</w:t>
      </w:r>
    </w:p>
    <w:p w:rsidR="00283FE7" w:rsidRPr="00D753A6" w:rsidRDefault="00283FE7" w:rsidP="0029675D">
      <w:pPr>
        <w:pStyle w:val="a5"/>
        <w:numPr>
          <w:ilvl w:val="0"/>
          <w:numId w:val="19"/>
        </w:numPr>
        <w:ind w:left="0" w:firstLine="0"/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Модифицируемые факторы риска.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857A2A">
      <w:pPr>
        <w:ind w:firstLine="709"/>
        <w:jc w:val="left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4. Саногенез как механизм оздоровления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Механизмы формирования и сохранения здоровья, функциональные р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зервы организма, механизмы гомеостаза, обеспечение устойчивости и надежности состо</w:t>
      </w:r>
      <w:r w:rsidRPr="002A53E6">
        <w:rPr>
          <w:sz w:val="24"/>
          <w:szCs w:val="24"/>
        </w:rPr>
        <w:t>я</w:t>
      </w:r>
      <w:r w:rsidRPr="002A53E6">
        <w:rPr>
          <w:sz w:val="24"/>
          <w:szCs w:val="24"/>
        </w:rPr>
        <w:t>ния здоровья.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Генетически детерминированная система любого живого организма (чел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век, животное, растение), обеспечивающая его жизнеспособность в физическом мире. Практическое значение саногенеза. Защитные (саногенетические) проявления со стороны организма (например, повышение температуры при простуде, диаре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при пищевом отра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лении). Отличие защитн</w:t>
      </w:r>
      <w:r w:rsidR="00D753A6">
        <w:rPr>
          <w:sz w:val="24"/>
          <w:szCs w:val="24"/>
        </w:rPr>
        <w:t>ой</w:t>
      </w:r>
      <w:r w:rsidRPr="002A53E6">
        <w:rPr>
          <w:sz w:val="24"/>
          <w:szCs w:val="24"/>
        </w:rPr>
        <w:t xml:space="preserve"> реакци</w:t>
      </w:r>
      <w:r w:rsidR="00D753A6">
        <w:rPr>
          <w:sz w:val="24"/>
          <w:szCs w:val="24"/>
        </w:rPr>
        <w:t>и</w:t>
      </w:r>
      <w:r w:rsidRPr="002A53E6">
        <w:rPr>
          <w:sz w:val="24"/>
          <w:szCs w:val="24"/>
        </w:rPr>
        <w:t xml:space="preserve"> от симптомов болезни. Проявления саногенеза в си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>темах гомеостаза и на различных уровнях. Первичные и вторичные механизмы саноген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за. Долговременная адаптация. Выделение четырех основных механизмов: а) гормонал</w:t>
      </w:r>
      <w:r w:rsidRPr="002A53E6">
        <w:rPr>
          <w:sz w:val="24"/>
          <w:szCs w:val="24"/>
        </w:rPr>
        <w:t>ь</w:t>
      </w:r>
      <w:r w:rsidRPr="002A53E6">
        <w:rPr>
          <w:sz w:val="24"/>
          <w:szCs w:val="24"/>
        </w:rPr>
        <w:t>н</w:t>
      </w:r>
      <w:r w:rsidR="00D753A6">
        <w:rPr>
          <w:sz w:val="24"/>
          <w:szCs w:val="24"/>
        </w:rPr>
        <w:t>ая</w:t>
      </w:r>
      <w:r w:rsidRPr="002A53E6">
        <w:rPr>
          <w:sz w:val="24"/>
          <w:szCs w:val="24"/>
        </w:rPr>
        <w:t xml:space="preserve"> активаци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генетического аппарата клетки и синтеза нуклеиновых кислот; б) стресс-реакци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с увеличением в цитоплазме клетки кальция как универсального фактора мобил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зации клеточных функций; в) мобилизаци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</w:t>
      </w:r>
      <w:proofErr w:type="gramStart"/>
      <w:r w:rsidRPr="002A53E6">
        <w:rPr>
          <w:sz w:val="24"/>
          <w:szCs w:val="24"/>
        </w:rPr>
        <w:t>стресс-гормонов</w:t>
      </w:r>
      <w:proofErr w:type="gramEnd"/>
      <w:r w:rsidRPr="002A53E6">
        <w:rPr>
          <w:sz w:val="24"/>
          <w:szCs w:val="24"/>
        </w:rPr>
        <w:t>, катехоламинов, вазо-прессинов и др., создающих непосредственное и опосредованное влияние на активность липаз, фосфолипаз, интенсивность процессов перекисного окисления липидов (ПОЛ); г) концентрация глюкозы, аминокислот, жирных кислот с обеспечением ресурсов увелич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ния дыхания и кровообращения, механизмы саногенеза на клеточно-молекулярном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не. Механизмы совершенствования саногенеза путем целенаправленной их тренировки 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(например, механизм терморегуляции, неспецифическая резистентность и др.), путем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применения некоторых методик традиционной медицины (методы закаливания, русская парная баня и др.).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Практическое занятие.</w:t>
      </w:r>
      <w:r w:rsidRPr="002A53E6">
        <w:rPr>
          <w:b/>
          <w:i/>
          <w:sz w:val="24"/>
          <w:szCs w:val="24"/>
        </w:rPr>
        <w:t xml:space="preserve"> </w:t>
      </w:r>
      <w:r w:rsidRPr="002A53E6">
        <w:rPr>
          <w:sz w:val="24"/>
          <w:szCs w:val="24"/>
        </w:rPr>
        <w:t>Показатели здоровья населения.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Схема изучения состояния здоровья населения, источники информации, методы </w:t>
      </w:r>
    </w:p>
    <w:p w:rsidR="00283FE7" w:rsidRPr="002A53E6" w:rsidRDefault="00283FE7" w:rsidP="00283FE7">
      <w:pPr>
        <w:ind w:left="993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изучения состояния здоровья населения. Показатели индивидуального, групп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вого и общественного здоровья.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Факторы риска заболевания. Оценка общественного здоровья. Источники информации </w:t>
      </w:r>
      <w:r w:rsidRPr="002A53E6">
        <w:rPr>
          <w:sz w:val="24"/>
          <w:szCs w:val="24"/>
        </w:rPr>
        <w:lastRenderedPageBreak/>
        <w:t xml:space="preserve">о показателях здоровья. Инвалидность населения.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Физическое развитие. Прогнозирование основных показателей здоровья населения.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1.</w:t>
      </w:r>
      <w:r w:rsidR="00283FE7" w:rsidRPr="00D753A6">
        <w:rPr>
          <w:sz w:val="24"/>
          <w:szCs w:val="24"/>
        </w:rPr>
        <w:t>Стресс и дистресс как факторы влияния на здоровье.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2.</w:t>
      </w:r>
      <w:r w:rsidR="00283FE7" w:rsidRPr="00D753A6">
        <w:rPr>
          <w:sz w:val="24"/>
          <w:szCs w:val="24"/>
        </w:rPr>
        <w:t>Саногенез как механизм оздоровления.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bookmarkEnd w:id="1"/>
    <w:p w:rsidR="00D421D3" w:rsidRPr="007E6FDF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7E6FDF" w:rsidRDefault="00874F50" w:rsidP="007E6FDF">
      <w:pPr>
        <w:keepNext/>
        <w:tabs>
          <w:tab w:val="left" w:pos="3402"/>
        </w:tabs>
        <w:ind w:left="-57"/>
        <w:jc w:val="both"/>
        <w:outlineLvl w:val="0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   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E6FDF">
        <w:rPr>
          <w:rFonts w:eastAsia="Times New Roman"/>
          <w:b/>
          <w:sz w:val="24"/>
          <w:szCs w:val="24"/>
        </w:rPr>
        <w:t>:</w:t>
      </w:r>
      <w:r w:rsidR="00D753A6">
        <w:rPr>
          <w:rFonts w:eastAsia="Times New Roman"/>
          <w:b/>
          <w:sz w:val="24"/>
          <w:szCs w:val="24"/>
        </w:rPr>
        <w:t xml:space="preserve"> </w:t>
      </w:r>
      <w:r w:rsidR="007E6FDF" w:rsidRPr="007E6FDF">
        <w:rPr>
          <w:rFonts w:eastAsia="Times New Roman"/>
          <w:sz w:val="24"/>
          <w:szCs w:val="24"/>
        </w:rPr>
        <w:t>п</w:t>
      </w:r>
      <w:r w:rsidR="00EA50D7" w:rsidRPr="007E6FDF">
        <w:rPr>
          <w:sz w:val="24"/>
          <w:szCs w:val="24"/>
          <w:lang w:eastAsia="en-US"/>
        </w:rPr>
        <w:t>одготовка и защита презент</w:t>
      </w:r>
      <w:r w:rsidR="00EA50D7" w:rsidRPr="007E6FDF">
        <w:rPr>
          <w:sz w:val="24"/>
          <w:szCs w:val="24"/>
          <w:lang w:eastAsia="en-US"/>
        </w:rPr>
        <w:t>а</w:t>
      </w:r>
      <w:r w:rsidR="00EA50D7" w:rsidRPr="007E6FDF">
        <w:rPr>
          <w:sz w:val="24"/>
          <w:szCs w:val="24"/>
          <w:lang w:eastAsia="en-US"/>
        </w:rPr>
        <w:t xml:space="preserve">ции, тестирование, </w:t>
      </w:r>
      <w:r w:rsidR="00EA50D7" w:rsidRPr="007E6FDF">
        <w:rPr>
          <w:rFonts w:eastAsia="MS Mincho"/>
          <w:sz w:val="24"/>
          <w:szCs w:val="24"/>
          <w:lang w:eastAsia="ja-JP"/>
        </w:rPr>
        <w:t>реферат, доклад</w:t>
      </w:r>
      <w:r w:rsidR="00D753A6">
        <w:rPr>
          <w:rFonts w:eastAsia="MS Mincho"/>
          <w:sz w:val="24"/>
          <w:szCs w:val="24"/>
          <w:lang w:eastAsia="ja-JP"/>
        </w:rPr>
        <w:t>.</w:t>
      </w:r>
    </w:p>
    <w:p w:rsidR="00D421D3" w:rsidRPr="007E6FDF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7E6FDF" w:rsidRDefault="007E6FDF" w:rsidP="007E6FDF">
      <w:pPr>
        <w:tabs>
          <w:tab w:val="left" w:pos="993"/>
        </w:tabs>
        <w:ind w:firstLine="142"/>
        <w:jc w:val="both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4.2 </w:t>
      </w:r>
      <w:r w:rsidR="0078728D" w:rsidRPr="007E6FDF">
        <w:rPr>
          <w:rFonts w:eastAsia="Times New Roman"/>
          <w:b/>
          <w:sz w:val="24"/>
          <w:szCs w:val="24"/>
        </w:rPr>
        <w:t>З</w:t>
      </w:r>
      <w:r w:rsidR="00D421D3" w:rsidRPr="007E6FDF">
        <w:rPr>
          <w:rFonts w:eastAsia="Times New Roman"/>
          <w:b/>
          <w:sz w:val="24"/>
          <w:szCs w:val="24"/>
        </w:rPr>
        <w:t>адания текущего контроля</w:t>
      </w:r>
    </w:p>
    <w:p w:rsidR="004C418A" w:rsidRPr="00D753A6" w:rsidRDefault="00D753A6" w:rsidP="00D753A6">
      <w:pPr>
        <w:pStyle w:val="a5"/>
        <w:tabs>
          <w:tab w:val="left" w:pos="993"/>
        </w:tabs>
        <w:ind w:left="106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 презентаций</w:t>
      </w:r>
    </w:p>
    <w:p w:rsidR="00D753A6" w:rsidRPr="00745161" w:rsidRDefault="00D753A6" w:rsidP="00D753A6">
      <w:pPr>
        <w:outlineLvl w:val="0"/>
        <w:rPr>
          <w:rFonts w:eastAsia="Times New Roman"/>
          <w:color w:val="010101"/>
          <w:kern w:val="36"/>
          <w:sz w:val="24"/>
          <w:szCs w:val="24"/>
        </w:rPr>
      </w:pPr>
      <w:r>
        <w:rPr>
          <w:rFonts w:eastAsia="Times New Roman"/>
          <w:color w:val="010101"/>
          <w:kern w:val="36"/>
          <w:sz w:val="24"/>
          <w:szCs w:val="24"/>
        </w:rPr>
        <w:t xml:space="preserve">1. </w:t>
      </w:r>
      <w:r w:rsidRPr="00745161">
        <w:rPr>
          <w:rFonts w:eastAsia="Times New Roman"/>
          <w:color w:val="010101"/>
          <w:kern w:val="36"/>
          <w:sz w:val="24"/>
          <w:szCs w:val="24"/>
        </w:rPr>
        <w:t>Основы здорового образа жизни и стиля жизни – ва</w:t>
      </w:r>
      <w:r w:rsidRPr="00034A35">
        <w:rPr>
          <w:rFonts w:eastAsia="Times New Roman"/>
          <w:color w:val="010101"/>
          <w:kern w:val="36"/>
          <w:sz w:val="24"/>
          <w:szCs w:val="24"/>
        </w:rPr>
        <w:t>жный социальный фактор общества</w:t>
      </w:r>
      <w:r w:rsidR="001853A5">
        <w:rPr>
          <w:rFonts w:eastAsia="Times New Roman"/>
          <w:color w:val="010101"/>
          <w:kern w:val="36"/>
          <w:sz w:val="24"/>
          <w:szCs w:val="24"/>
        </w:rPr>
        <w:t>.</w:t>
      </w:r>
    </w:p>
    <w:p w:rsidR="00D753A6" w:rsidRPr="00034A35" w:rsidRDefault="00D753A6" w:rsidP="00D753A6">
      <w:pPr>
        <w:autoSpaceDE w:val="0"/>
        <w:autoSpaceDN w:val="0"/>
        <w:adjustRightInd w:val="0"/>
        <w:jc w:val="both"/>
        <w:rPr>
          <w:bCs/>
          <w:iCs/>
          <w:color w:val="000000"/>
          <w:sz w:val="24"/>
          <w:szCs w:val="24"/>
        </w:rPr>
      </w:pPr>
      <w:r w:rsidRPr="00034A35">
        <w:rPr>
          <w:bCs/>
          <w:iCs/>
          <w:color w:val="000000"/>
          <w:sz w:val="24"/>
          <w:szCs w:val="24"/>
        </w:rPr>
        <w:t xml:space="preserve">2. </w:t>
      </w:r>
      <w:r w:rsidRPr="00034A35">
        <w:rPr>
          <w:bCs/>
          <w:sz w:val="24"/>
          <w:szCs w:val="24"/>
        </w:rPr>
        <w:t>Из истории переписи населения Петровской эпохи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bCs/>
          <w:sz w:val="24"/>
          <w:szCs w:val="24"/>
        </w:rPr>
      </w:pPr>
      <w:r w:rsidRPr="00034A35">
        <w:rPr>
          <w:sz w:val="24"/>
          <w:szCs w:val="24"/>
        </w:rPr>
        <w:t>3.</w:t>
      </w:r>
      <w:r w:rsidRPr="00034A35">
        <w:rPr>
          <w:bCs/>
          <w:sz w:val="24"/>
          <w:szCs w:val="24"/>
        </w:rPr>
        <w:t xml:space="preserve"> Роль монастырей в сохранении и развитии медицины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color w:val="010101"/>
          <w:sz w:val="24"/>
          <w:szCs w:val="24"/>
          <w:shd w:val="clear" w:color="auto" w:fill="F9FAFA"/>
        </w:rPr>
      </w:pPr>
      <w:r w:rsidRPr="00034A35">
        <w:rPr>
          <w:color w:val="010101"/>
          <w:sz w:val="24"/>
          <w:szCs w:val="24"/>
          <w:shd w:val="clear" w:color="auto" w:fill="F9FAFA"/>
        </w:rPr>
        <w:t>4. Определение с</w:t>
      </w:r>
      <w:r>
        <w:rPr>
          <w:color w:val="010101"/>
          <w:sz w:val="24"/>
          <w:szCs w:val="24"/>
          <w:shd w:val="clear" w:color="auto" w:fill="F9FAFA"/>
        </w:rPr>
        <w:t>ущности здорового образа жизни</w:t>
      </w:r>
      <w:r w:rsidR="001853A5">
        <w:rPr>
          <w:color w:val="010101"/>
          <w:sz w:val="24"/>
          <w:szCs w:val="24"/>
          <w:shd w:val="clear" w:color="auto" w:fill="F9FAFA"/>
        </w:rPr>
        <w:t>.</w:t>
      </w:r>
    </w:p>
    <w:p w:rsidR="00D753A6" w:rsidRDefault="00D753A6" w:rsidP="001853A5">
      <w:pPr>
        <w:tabs>
          <w:tab w:val="left" w:pos="993"/>
        </w:tabs>
        <w:jc w:val="both"/>
        <w:rPr>
          <w:color w:val="010101"/>
          <w:sz w:val="24"/>
          <w:szCs w:val="24"/>
          <w:shd w:val="clear" w:color="auto" w:fill="F9FAFA"/>
        </w:rPr>
      </w:pPr>
      <w:r w:rsidRPr="001853A5">
        <w:rPr>
          <w:color w:val="010101"/>
          <w:sz w:val="24"/>
          <w:szCs w:val="24"/>
          <w:shd w:val="clear" w:color="auto" w:fill="F9FAFA"/>
        </w:rPr>
        <w:t>5</w:t>
      </w:r>
      <w:r w:rsidR="001853A5" w:rsidRPr="001853A5">
        <w:rPr>
          <w:color w:val="010101"/>
          <w:sz w:val="24"/>
          <w:szCs w:val="24"/>
          <w:shd w:val="clear" w:color="auto" w:fill="F9FAFA"/>
        </w:rPr>
        <w:t xml:space="preserve">. </w:t>
      </w:r>
      <w:r w:rsidRPr="001853A5">
        <w:rPr>
          <w:color w:val="010101"/>
          <w:sz w:val="24"/>
          <w:szCs w:val="24"/>
          <w:shd w:val="clear" w:color="auto" w:fill="F9FAFA"/>
        </w:rPr>
        <w:t>Основные элементы здорового образа жизни</w:t>
      </w:r>
      <w:r w:rsidR="001853A5" w:rsidRPr="001853A5">
        <w:rPr>
          <w:color w:val="010101"/>
          <w:sz w:val="24"/>
          <w:szCs w:val="24"/>
          <w:shd w:val="clear" w:color="auto" w:fill="F9FAFA"/>
        </w:rPr>
        <w:t>.</w:t>
      </w:r>
    </w:p>
    <w:p w:rsidR="001853A5" w:rsidRPr="001853A5" w:rsidRDefault="001853A5" w:rsidP="001853A5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A50D7" w:rsidRPr="007E6FDF" w:rsidRDefault="001853A5" w:rsidP="00EA50D7">
      <w:pPr>
        <w:pStyle w:val="a5"/>
        <w:tabs>
          <w:tab w:val="left" w:pos="993"/>
        </w:tabs>
        <w:ind w:left="106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вопросы</w:t>
      </w:r>
      <w:r w:rsidR="00EA50D7" w:rsidRPr="007E6FDF">
        <w:rPr>
          <w:sz w:val="24"/>
          <w:szCs w:val="24"/>
          <w:u w:val="single"/>
        </w:rPr>
        <w:t xml:space="preserve"> тестирования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1. На здоровый образ</w:t>
      </w:r>
      <w:r w:rsidR="007E6FDF" w:rsidRPr="001853A5">
        <w:rPr>
          <w:b/>
          <w:sz w:val="24"/>
          <w:szCs w:val="24"/>
        </w:rPr>
        <w:t xml:space="preserve"> жизни</w:t>
      </w:r>
      <w:r w:rsidRPr="001853A5">
        <w:rPr>
          <w:b/>
          <w:sz w:val="24"/>
          <w:szCs w:val="24"/>
        </w:rPr>
        <w:t xml:space="preserve"> человека оказывают негативное влияние ряд отриц</w:t>
      </w:r>
      <w:r w:rsidRPr="001853A5">
        <w:rPr>
          <w:b/>
          <w:sz w:val="24"/>
          <w:szCs w:val="24"/>
        </w:rPr>
        <w:t>а</w:t>
      </w:r>
      <w:r w:rsidRPr="001853A5">
        <w:rPr>
          <w:b/>
          <w:sz w:val="24"/>
          <w:szCs w:val="24"/>
        </w:rPr>
        <w:t>тельных факторов. Определите факторы риска естественной природной среды: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солнечная активность;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изменение микроклимата;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возрастание напряженности электромагнитного поля Земли;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нарушение температурного режима.+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2.Как вы понимаете, что такое духовное здоровье: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знание культуры и искусства;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начитанность и образованность человека;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состояние системы мышления и мировоззрения;+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умение воспринимать красоту окружающего мира.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3.Здоровый образ жизни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мировоззрение человека, которое складывается из знаний о здоровье;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индивидуальная система поведения человека, направленная на сохранение и укрепл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ние здоровья;+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3) система жизнедеятельности человека, в которой главным составляющим является 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отказ от вредных привычек;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достаточная двигательная активность и правильное питание.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4.Режим жизнедеятельности человека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установленный порядок работы, отдыха, питания и сна;+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система жизнедеятельности человека в быту и на производстве;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индивидуальная форма существования человека в условиях среды обитания;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способность просыпаться и выходить на учебу в одно и то же время.</w:t>
      </w:r>
    </w:p>
    <w:p w:rsidR="00EA50D7" w:rsidRPr="007E6FDF" w:rsidRDefault="00EA50D7" w:rsidP="00EA50D7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A50D7" w:rsidRPr="007E6FDF" w:rsidRDefault="001853A5" w:rsidP="00EA50D7">
      <w:pPr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рефератов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z w:val="24"/>
          <w:szCs w:val="24"/>
        </w:rPr>
        <w:t>здоровых</w:t>
      </w:r>
      <w:proofErr w:type="gramEnd"/>
      <w:r w:rsidRPr="007E6FDF">
        <w:rPr>
          <w:sz w:val="24"/>
          <w:szCs w:val="24"/>
        </w:rPr>
        <w:t>: су</w:t>
      </w:r>
      <w:r w:rsidRPr="007E6FDF">
        <w:rPr>
          <w:sz w:val="24"/>
          <w:szCs w:val="24"/>
        </w:rPr>
        <w:t>щ</w:t>
      </w:r>
      <w:r w:rsidRPr="007E6FDF">
        <w:rPr>
          <w:sz w:val="24"/>
          <w:szCs w:val="24"/>
        </w:rPr>
        <w:t>ность предмета, взаимосвязь с другими дисциплинами, значение для медицины.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 понятии «образ жизни».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Ведущие факторы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Группы факторов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Условия и причины, определяющее состояние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lastRenderedPageBreak/>
        <w:t>Факторы окружающей среды</w:t>
      </w:r>
      <w:r w:rsidR="001853A5">
        <w:rPr>
          <w:sz w:val="24"/>
          <w:szCs w:val="24"/>
        </w:rPr>
        <w:t>,</w:t>
      </w:r>
      <w:r w:rsidRPr="007E6FDF">
        <w:rPr>
          <w:sz w:val="24"/>
          <w:szCs w:val="24"/>
        </w:rPr>
        <w:t xml:space="preserve"> влияющие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Саногенез как система обеспечения жизнеспособности.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Стресс как механизм адаптации и причина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Формирование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Физическая активность как элемент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>Традиционные и современные технологии и подходы в профилактике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Развитие немедикаментозных методов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различных видов бань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Древнеиндийские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Древнекитайские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Традиционные (европейские)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питания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Вредные привычки как фактор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Биологические ритмы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Сон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i/>
          <w:sz w:val="24"/>
          <w:szCs w:val="24"/>
        </w:rPr>
      </w:pPr>
      <w:r w:rsidRPr="007E6FDF">
        <w:rPr>
          <w:sz w:val="24"/>
          <w:szCs w:val="24"/>
        </w:rPr>
        <w:t>Философия здоровья.</w:t>
      </w:r>
    </w:p>
    <w:p w:rsidR="00EA50D7" w:rsidRPr="007E6FDF" w:rsidRDefault="00EA50D7" w:rsidP="00EA50D7">
      <w:pPr>
        <w:tabs>
          <w:tab w:val="left" w:pos="993"/>
        </w:tabs>
        <w:rPr>
          <w:b/>
          <w:sz w:val="24"/>
          <w:szCs w:val="24"/>
        </w:rPr>
      </w:pPr>
    </w:p>
    <w:p w:rsidR="00EA50D7" w:rsidRPr="007E6FDF" w:rsidRDefault="001853A5" w:rsidP="00EA50D7">
      <w:pPr>
        <w:ind w:firstLine="709"/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докладов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EA50D7" w:rsidRPr="007E6FDF" w:rsidRDefault="007E6FDF" w:rsidP="00EA50D7">
      <w:pPr>
        <w:pStyle w:val="a5"/>
        <w:widowControl w:val="0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EA50D7" w:rsidRPr="007E6FDF">
        <w:rPr>
          <w:sz w:val="24"/>
          <w:szCs w:val="24"/>
        </w:rPr>
        <w:t>Рациональное и нерациональное питание как фактор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Немедицинские факторы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Модифицируемые факторы риска.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Стресс и дистресс как факторы влияния на здоровье.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Саногенез как механизм оздоровления.</w:t>
      </w:r>
    </w:p>
    <w:p w:rsidR="00EA50D7" w:rsidRPr="007E6FDF" w:rsidRDefault="00EA50D7" w:rsidP="00EA50D7">
      <w:pPr>
        <w:pStyle w:val="a5"/>
        <w:tabs>
          <w:tab w:val="left" w:pos="993"/>
        </w:tabs>
        <w:ind w:left="1080"/>
        <w:rPr>
          <w:b/>
          <w:sz w:val="24"/>
          <w:szCs w:val="24"/>
        </w:rPr>
      </w:pPr>
    </w:p>
    <w:p w:rsidR="0078728D" w:rsidRPr="007E6FDF" w:rsidRDefault="00D421D3" w:rsidP="0078728D">
      <w:pPr>
        <w:jc w:val="both"/>
        <w:rPr>
          <w:rFonts w:eastAsia="Times New Roman"/>
          <w:sz w:val="24"/>
          <w:szCs w:val="24"/>
        </w:rPr>
      </w:pPr>
      <w:r w:rsidRPr="007E6FDF">
        <w:rPr>
          <w:rFonts w:eastAsia="Times New Roman"/>
          <w:sz w:val="24"/>
          <w:szCs w:val="24"/>
        </w:rPr>
        <w:t xml:space="preserve">   </w:t>
      </w:r>
      <w:r w:rsidR="00874F50" w:rsidRPr="007E6FDF">
        <w:rPr>
          <w:rFonts w:eastAsia="Times New Roman"/>
          <w:b/>
          <w:sz w:val="24"/>
          <w:szCs w:val="24"/>
        </w:rPr>
        <w:t xml:space="preserve">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Pr="007E6FDF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7E6FDF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E6FDF">
        <w:rPr>
          <w:rFonts w:eastAsia="Times New Roman"/>
          <w:sz w:val="24"/>
          <w:szCs w:val="24"/>
        </w:rPr>
        <w:t>зачета.</w:t>
      </w:r>
    </w:p>
    <w:p w:rsidR="0078728D" w:rsidRPr="007E6FDF" w:rsidRDefault="0078728D" w:rsidP="0078728D">
      <w:pPr>
        <w:rPr>
          <w:rFonts w:eastAsia="Times New Roman"/>
          <w:sz w:val="24"/>
          <w:szCs w:val="24"/>
        </w:rPr>
      </w:pPr>
    </w:p>
    <w:p w:rsidR="00D421D3" w:rsidRPr="007E6FDF" w:rsidRDefault="00D421D3" w:rsidP="0078728D">
      <w:pPr>
        <w:rPr>
          <w:rFonts w:eastAsia="Times New Roman"/>
          <w:sz w:val="24"/>
          <w:szCs w:val="24"/>
          <w:u w:val="single"/>
        </w:rPr>
      </w:pPr>
      <w:r w:rsidRPr="007E6FDF">
        <w:rPr>
          <w:rFonts w:eastAsia="Times New Roman"/>
          <w:sz w:val="24"/>
          <w:szCs w:val="24"/>
          <w:u w:val="single"/>
        </w:rPr>
        <w:t>Вопросы зачета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pacing w:val="-4"/>
          <w:sz w:val="24"/>
          <w:szCs w:val="24"/>
        </w:rPr>
        <w:t>здоровых</w:t>
      </w:r>
      <w:proofErr w:type="gramEnd"/>
      <w:r w:rsidRPr="007E6FDF">
        <w:rPr>
          <w:spacing w:val="-4"/>
          <w:sz w:val="24"/>
          <w:szCs w:val="24"/>
        </w:rPr>
        <w:t xml:space="preserve"> как наука.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 его определения.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Воспроизводство здоровья. Формирование здоровья. Потребление и восстановл</w:t>
      </w:r>
      <w:r w:rsidRPr="007E6FDF">
        <w:rPr>
          <w:sz w:val="24"/>
          <w:szCs w:val="24"/>
        </w:rPr>
        <w:t>е</w:t>
      </w:r>
      <w:r w:rsidRPr="007E6FDF">
        <w:rPr>
          <w:sz w:val="24"/>
          <w:szCs w:val="24"/>
        </w:rPr>
        <w:t>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Социальное здоровье. Физическое и психическое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Три состояния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Образ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параметры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Оценка ведущих факторов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формирующие состояние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индивидуума. Популяционное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 риска индивидуального и популяционного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Первичные и вторичные факторы риска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Классификация причин и механизмов развития факторов риска заболеваний.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принимающие участие в формировании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Структура здоровья (по Ю.П. Лисицину)</w:t>
      </w:r>
      <w:r w:rsidR="001853A5">
        <w:rPr>
          <w:sz w:val="24"/>
          <w:szCs w:val="24"/>
        </w:rPr>
        <w:t>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Возраст и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Действие воздушной среды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гидросферы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Роль климатических влияний на формирование здоровья населения.</w:t>
      </w:r>
    </w:p>
    <w:p w:rsidR="00CF6B8D" w:rsidRPr="007E6FDF" w:rsidRDefault="00CF6B8D" w:rsidP="00CF6B8D">
      <w:pPr>
        <w:pStyle w:val="a5"/>
        <w:rPr>
          <w:sz w:val="24"/>
          <w:szCs w:val="24"/>
        </w:rPr>
      </w:pPr>
    </w:p>
    <w:p w:rsidR="00CF6B8D" w:rsidRPr="007E6FDF" w:rsidRDefault="00CF6B8D" w:rsidP="00CF6B8D">
      <w:pPr>
        <w:tabs>
          <w:tab w:val="left" w:pos="993"/>
        </w:tabs>
        <w:rPr>
          <w:sz w:val="24"/>
          <w:szCs w:val="24"/>
          <w:u w:val="single"/>
        </w:rPr>
      </w:pPr>
      <w:r w:rsidRPr="007E6FDF">
        <w:rPr>
          <w:sz w:val="24"/>
          <w:szCs w:val="24"/>
          <w:u w:val="single"/>
        </w:rPr>
        <w:t>Задания для зачета</w:t>
      </w:r>
    </w:p>
    <w:p w:rsidR="00CF6B8D" w:rsidRPr="007E6FDF" w:rsidRDefault="00CF6B8D" w:rsidP="00CF6B8D">
      <w:pPr>
        <w:tabs>
          <w:tab w:val="left" w:pos="993"/>
        </w:tabs>
        <w:jc w:val="both"/>
        <w:rPr>
          <w:sz w:val="24"/>
          <w:szCs w:val="24"/>
          <w:u w:val="single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lastRenderedPageBreak/>
        <w:t>Ситуационная задача 1.</w:t>
      </w:r>
    </w:p>
    <w:p w:rsidR="00CF6B8D" w:rsidRPr="001853A5" w:rsidRDefault="00CF6B8D" w:rsidP="00CF6B8D">
      <w:pPr>
        <w:ind w:firstLine="680"/>
        <w:jc w:val="both"/>
        <w:rPr>
          <w:b/>
          <w:bCs/>
          <w:sz w:val="24"/>
          <w:szCs w:val="24"/>
        </w:rPr>
      </w:pPr>
      <w:r w:rsidRPr="001853A5">
        <w:rPr>
          <w:bCs/>
          <w:sz w:val="24"/>
          <w:szCs w:val="24"/>
        </w:rPr>
        <w:t>Использование методов санитарного просвещения в профилактических целях и формировании здорового образа жизни на амбулаторно-поликлиническом приеме и при ожидании приема</w:t>
      </w:r>
      <w:r w:rsidRPr="001853A5">
        <w:rPr>
          <w:b/>
          <w:bCs/>
          <w:sz w:val="24"/>
          <w:szCs w:val="24"/>
        </w:rPr>
        <w:t xml:space="preserve">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Перечислите основные методы и средства санитарного просвещения, и</w:t>
      </w:r>
      <w:r w:rsidRPr="001853A5">
        <w:rPr>
          <w:sz w:val="24"/>
          <w:szCs w:val="24"/>
        </w:rPr>
        <w:t>с</w:t>
      </w:r>
      <w:r w:rsidRPr="001853A5">
        <w:rPr>
          <w:sz w:val="24"/>
          <w:szCs w:val="24"/>
        </w:rPr>
        <w:t>пользуемые на приеме и при ожидании приема.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современные средства санитарного просвещения можно рекоменд</w:t>
      </w:r>
      <w:r w:rsidRPr="001853A5">
        <w:rPr>
          <w:sz w:val="24"/>
          <w:szCs w:val="24"/>
        </w:rPr>
        <w:t>о</w:t>
      </w:r>
      <w:r w:rsidRPr="001853A5">
        <w:rPr>
          <w:sz w:val="24"/>
          <w:szCs w:val="24"/>
        </w:rPr>
        <w:t>вать для пациентов и использовать при ожидании приема?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направления санитарно-просветительской работы используются на приеме пациентов?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Какая последовательность использования направлений санитарно- просв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тительской работы с конкретным пациентом?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факторы пациента следует учитывать при выборе направлений сан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тарно-просветительской работы?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Ответы:</w:t>
      </w:r>
    </w:p>
    <w:p w:rsidR="00CF6B8D" w:rsidRPr="001853A5" w:rsidRDefault="00CF6B8D" w:rsidP="00CF6B8D">
      <w:pPr>
        <w:pStyle w:val="11"/>
        <w:numPr>
          <w:ilvl w:val="0"/>
          <w:numId w:val="15"/>
        </w:numPr>
        <w:ind w:left="0" w:firstLine="680"/>
        <w:jc w:val="both"/>
      </w:pPr>
      <w:r w:rsidRPr="001853A5">
        <w:t>Беседа, памятки, брошюра.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Просмотр дискетных санитарно- просветительских записей.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pacing w:val="-4"/>
          <w:sz w:val="24"/>
          <w:szCs w:val="24"/>
        </w:rPr>
      </w:pPr>
      <w:r w:rsidRPr="001853A5">
        <w:rPr>
          <w:spacing w:val="-4"/>
          <w:sz w:val="24"/>
          <w:szCs w:val="24"/>
        </w:rPr>
        <w:t>Информация пациента, обучение, убеждение, контроль на повторном приеме.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В зависимости от готовности пациента выполнять рекомендации врача и р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ального их выполнения.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Диагноз, состояние здоровья, возраст, пол, уровень образования и санита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>ной культуры, факторы риска развития патологии, готовности выполнять рекомендации врача и реального их выполнения (комплаентность).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t>Ситуационная задача 2.</w:t>
      </w:r>
    </w:p>
    <w:p w:rsidR="00CF6B8D" w:rsidRPr="001853A5" w:rsidRDefault="00CF6B8D" w:rsidP="00F73F47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39лет, работает начальником отдела в строительной компании, работа о</w:t>
      </w:r>
      <w:r w:rsidRPr="001853A5">
        <w:rPr>
          <w:sz w:val="24"/>
          <w:szCs w:val="24"/>
        </w:rPr>
        <w:t>т</w:t>
      </w:r>
      <w:r w:rsidRPr="001853A5">
        <w:rPr>
          <w:sz w:val="24"/>
          <w:szCs w:val="24"/>
        </w:rPr>
        <w:t>ветственная, связана с общением с людьми, ведением переговоров, в основном сидячая, рабочий день ненормированный. Наследственность: у родителей с 40–50лет – гипертон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ческая болезнь, у дедушки по материнской линии – СД2типа. С юности занимался спо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 xml:space="preserve">том: бег, лыжи, футбол, бокс. </w:t>
      </w:r>
      <w:proofErr w:type="gramStart"/>
      <w:r w:rsidRPr="001853A5">
        <w:rPr>
          <w:sz w:val="24"/>
          <w:szCs w:val="24"/>
        </w:rPr>
        <w:t>Последние</w:t>
      </w:r>
      <w:proofErr w:type="gramEnd"/>
      <w:r w:rsidRPr="001853A5">
        <w:rPr>
          <w:sz w:val="24"/>
          <w:szCs w:val="24"/>
        </w:rPr>
        <w:t xml:space="preserve"> время занимается нерегулярно, на фоне чего прибавил в весе на10кг за последние 3года. Калорийность рациона – высокая. Курит по 15сигарет в день. Умеренно употребляет слабые и крепкие алкогольные напитки 2–3раза в неделю. Рост 176см, вес 98кг.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Результаты обследования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Общий анализ крови в пределах нормы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Биохимический анализ крови: ОХС – 6,62ммоль/л, глюкоза – 4,9ммоль/л.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1.Какие выявлены факторы риска развития заболеваний?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2.Рекомендовано ли пациенту посещение школы здоровья?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3.Какие дать пациенту рекомендации по ведению здорового образа жизни?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Ситуационная задача 3.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25 лет. Курит с 16 лет, в настоящее время по две пачки сигарет в день.  Предъявляет жалобы на кашель, больше по утрам. Периодически отмечаются подъем те</w:t>
      </w:r>
      <w:r w:rsidRPr="001853A5">
        <w:rPr>
          <w:sz w:val="24"/>
          <w:szCs w:val="24"/>
        </w:rPr>
        <w:t>м</w:t>
      </w:r>
      <w:r w:rsidRPr="001853A5">
        <w:rPr>
          <w:sz w:val="24"/>
          <w:szCs w:val="24"/>
        </w:rPr>
        <w:t>пературы и выделение гнойной мокроты. Пять лет назад в стационаре поставлен диагноз – хронический бронхит. К советам медиков бросить курить не прислушался. Курит чаще всего в квартире, балкона нет, с лестничной площадки прогоняют соседи. Женат, имеет сына 2 лет. У ребенка наблюдаются приступы удушья по ночам. Уже несколько раз 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чился в стационаре, где ему сразу становится легче.</w:t>
      </w:r>
    </w:p>
    <w:p w:rsidR="00955DDB" w:rsidRPr="001853A5" w:rsidRDefault="00955DDB" w:rsidP="00955DDB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 Какие факторы риска у пациента и его сына?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lastRenderedPageBreak/>
        <w:t>2. Составьте памятку для пациента «О вреде табакокурения»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</w:t>
      </w:r>
      <w:r w:rsidR="00955DDB" w:rsidRPr="001853A5">
        <w:rPr>
          <w:b/>
          <w:sz w:val="24"/>
          <w:szCs w:val="24"/>
        </w:rPr>
        <w:t>тветы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1.Факторы риска – активное курение. У сына – пассивное курение.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2.Памятка «О вреде табакокурения». Уважаемы</w:t>
      </w:r>
      <w:proofErr w:type="gramStart"/>
      <w:r w:rsidRPr="001853A5">
        <w:rPr>
          <w:sz w:val="24"/>
          <w:szCs w:val="24"/>
        </w:rPr>
        <w:t>й(</w:t>
      </w:r>
      <w:proofErr w:type="gramEnd"/>
      <w:r w:rsidRPr="001853A5">
        <w:rPr>
          <w:sz w:val="24"/>
          <w:szCs w:val="24"/>
        </w:rPr>
        <w:t>имяотчество),выкуривая по две пачки сигарет в день, Вы вредите не только своему здоровью, но и здоровью ребенка. Сын болеет только из-за Вашей вредной привычки к табакокурению.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B8D" w:rsidRPr="001853A5">
        <w:rPr>
          <w:sz w:val="24"/>
          <w:szCs w:val="24"/>
        </w:rPr>
        <w:t>Дети, живущие в накуренных помещениях, чаще и намного сильнее страдают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Заболеваниями органов дыхания.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У детей курящих родителей увеличивается частота бронхитов и пневмоний, п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вышается риск серьезных заболеваний.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Табачный дым, кроме того, задерживает солнечные ультрафиолетовые лучи, к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торые важны для ребенка 2-3 лет, влияет на его обмен веществ, разрушает витамин</w:t>
      </w:r>
      <w:proofErr w:type="gramStart"/>
      <w:r w:rsidR="00CF6B8D" w:rsidRPr="001853A5">
        <w:rPr>
          <w:sz w:val="24"/>
          <w:szCs w:val="24"/>
        </w:rPr>
        <w:t xml:space="preserve"> С</w:t>
      </w:r>
      <w:proofErr w:type="gramEnd"/>
      <w:r w:rsidR="00CF6B8D" w:rsidRPr="001853A5">
        <w:rPr>
          <w:sz w:val="24"/>
          <w:szCs w:val="24"/>
        </w:rPr>
        <w:t>, н</w:t>
      </w:r>
      <w:r w:rsidR="00CF6B8D" w:rsidRPr="001853A5">
        <w:rPr>
          <w:sz w:val="24"/>
          <w:szCs w:val="24"/>
        </w:rPr>
        <w:t>е</w:t>
      </w:r>
      <w:r w:rsidR="00CF6B8D" w:rsidRPr="001853A5">
        <w:rPr>
          <w:sz w:val="24"/>
          <w:szCs w:val="24"/>
        </w:rPr>
        <w:t>обходимый ему в период роста.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курят, у детей намного чаще наблюдаются пневмонии и ОРЗ, дети ослаблены.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нет курящих, дети практически здоровы.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Категорически запрещается курить в комнате, где находится беременная женщ</w:t>
      </w:r>
      <w:r w:rsidR="00CF6B8D" w:rsidRPr="001853A5">
        <w:rPr>
          <w:sz w:val="24"/>
          <w:szCs w:val="24"/>
        </w:rPr>
        <w:t>и</w:t>
      </w:r>
      <w:r w:rsidR="00CF6B8D" w:rsidRPr="001853A5">
        <w:rPr>
          <w:sz w:val="24"/>
          <w:szCs w:val="24"/>
        </w:rPr>
        <w:t>на, кормящая мать или ребенок.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Курящие родители подают дурной пример своим детям.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Если Вы дорожите своим сыном, срочно бросайте курить.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1668"/>
        <w:gridCol w:w="7654"/>
      </w:tblGrid>
      <w:tr w:rsidR="0078728D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Pr="00BA3A51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BA3A51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BA3A51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29675D" w:rsidRPr="0029675D" w:rsidRDefault="0029675D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FC4FB7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235A5" w:rsidRPr="0029675D" w:rsidRDefault="003235A5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</w:t>
            </w:r>
            <w:r w:rsidRPr="005F0667">
              <w:rPr>
                <w:sz w:val="24"/>
                <w:szCs w:val="24"/>
              </w:rPr>
              <w:t>ь</w:t>
            </w:r>
            <w:r w:rsidRPr="005F0667">
              <w:rPr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 w:rsidR="00E45A5D"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метод</w:t>
            </w:r>
            <w:r w:rsidR="00E45A5D"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</w:t>
            </w:r>
            <w:r w:rsidRPr="005F0667">
              <w:rPr>
                <w:sz w:val="24"/>
                <w:szCs w:val="24"/>
              </w:rPr>
              <w:t>а</w:t>
            </w:r>
            <w:r w:rsidRPr="005F0667">
              <w:rPr>
                <w:sz w:val="24"/>
                <w:szCs w:val="24"/>
              </w:rPr>
              <w:t>нения инфекционных и неинфекционных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закономерност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ваемость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медицинской помощи населению</w:t>
            </w:r>
            <w:r w:rsidR="00015251"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 w:rsidR="00015251">
              <w:rPr>
                <w:rStyle w:val="12"/>
                <w:color w:val="000000"/>
                <w:sz w:val="24"/>
                <w:szCs w:val="24"/>
              </w:rPr>
              <w:t xml:space="preserve"> Д</w:t>
            </w:r>
            <w:r w:rsidR="00E45A5D">
              <w:rPr>
                <w:sz w:val="24"/>
                <w:szCs w:val="24"/>
              </w:rPr>
              <w:t xml:space="preserve">емонстрирует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цинской информации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sz w:val="24"/>
                <w:szCs w:val="24"/>
              </w:rPr>
              <w:t>пр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менять современные социально-гигиенические методики сбора и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ко-статистического анализа показателей здоровья населения</w:t>
            </w:r>
            <w:r w:rsidR="00015251">
              <w:rPr>
                <w:sz w:val="24"/>
                <w:szCs w:val="24"/>
              </w:rPr>
              <w:t>. Д</w:t>
            </w:r>
            <w:r w:rsidR="00E45A5D">
              <w:rPr>
                <w:sz w:val="24"/>
                <w:szCs w:val="24"/>
              </w:rPr>
              <w:t>емонс</w:t>
            </w:r>
            <w:r w:rsidR="00E45A5D">
              <w:rPr>
                <w:sz w:val="24"/>
                <w:szCs w:val="24"/>
              </w:rPr>
              <w:t>т</w:t>
            </w:r>
            <w:r w:rsidR="00E45A5D">
              <w:rPr>
                <w:sz w:val="24"/>
                <w:szCs w:val="24"/>
              </w:rPr>
              <w:t xml:space="preserve">рирует владение </w:t>
            </w:r>
            <w:r>
              <w:rPr>
                <w:sz w:val="24"/>
                <w:szCs w:val="24"/>
              </w:rPr>
              <w:t xml:space="preserve">навыками разработки вопросов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</w:t>
            </w:r>
            <w:r w:rsidRPr="00B81259">
              <w:rPr>
                <w:sz w:val="24"/>
                <w:szCs w:val="24"/>
              </w:rPr>
              <w:t>е</w:t>
            </w:r>
            <w:r w:rsidRPr="00B81259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>организации и проведения зд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ровьесберегающих и оздоровительных мероприятий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рядков оказания медицинской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стандартов мед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и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  <w:tr w:rsidR="00015251" w:rsidRPr="00BA3A51" w:rsidTr="00BA3A51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251" w:rsidRPr="0029675D" w:rsidRDefault="00015251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экспериментальны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</w:t>
            </w:r>
            <w:r w:rsidRPr="005F0667">
              <w:rPr>
                <w:sz w:val="24"/>
                <w:szCs w:val="24"/>
              </w:rPr>
              <w:t>о</w:t>
            </w:r>
            <w:r w:rsidRPr="005F066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распространения инфекционных и неинфекцио</w:t>
            </w:r>
            <w:r w:rsidRPr="005F0667">
              <w:rPr>
                <w:sz w:val="24"/>
                <w:szCs w:val="24"/>
              </w:rPr>
              <w:t>н</w:t>
            </w:r>
            <w:r w:rsidRPr="005F0667">
              <w:rPr>
                <w:sz w:val="24"/>
                <w:szCs w:val="24"/>
              </w:rPr>
              <w:t>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ст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к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заболеваемость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lastRenderedPageBreak/>
              <w:t>дицинской помощи населению</w:t>
            </w:r>
            <w:r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2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Затрудняется или не может продемо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стрировать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медици</w:t>
            </w:r>
            <w:r w:rsidRPr="00F3144F">
              <w:rPr>
                <w:sz w:val="24"/>
                <w:szCs w:val="24"/>
              </w:rPr>
              <w:t>н</w:t>
            </w:r>
            <w:r w:rsidRPr="00F3144F">
              <w:rPr>
                <w:sz w:val="24"/>
                <w:szCs w:val="24"/>
              </w:rPr>
              <w:t>ской информации</w:t>
            </w:r>
            <w:r>
              <w:rPr>
                <w:sz w:val="24"/>
                <w:szCs w:val="24"/>
              </w:rPr>
              <w:t xml:space="preserve">, 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</w:t>
            </w:r>
            <w:r w:rsidRPr="00B81259">
              <w:rPr>
                <w:sz w:val="24"/>
                <w:szCs w:val="24"/>
              </w:rPr>
              <w:t>о</w:t>
            </w:r>
            <w:r w:rsidRPr="00B81259">
              <w:rPr>
                <w:sz w:val="24"/>
                <w:szCs w:val="24"/>
              </w:rPr>
              <w:t>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населения, </w:t>
            </w:r>
            <w:r w:rsidRPr="00F3144F">
              <w:rPr>
                <w:sz w:val="24"/>
                <w:szCs w:val="24"/>
              </w:rPr>
              <w:t>прим</w:t>
            </w:r>
            <w:r w:rsidRPr="00F3144F">
              <w:rPr>
                <w:sz w:val="24"/>
                <w:szCs w:val="24"/>
              </w:rPr>
              <w:t>е</w:t>
            </w:r>
            <w:r w:rsidRPr="00F3144F">
              <w:rPr>
                <w:sz w:val="24"/>
                <w:szCs w:val="24"/>
              </w:rPr>
              <w:t>нять современные социально-гигиенические методики сбора и медико-статистического анализа показателей здоровья населения</w:t>
            </w:r>
            <w:r>
              <w:rPr>
                <w:sz w:val="24"/>
                <w:szCs w:val="24"/>
              </w:rPr>
              <w:t>. Затрудняется или не может продемонстрировать владение навыками разработки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</w:t>
            </w:r>
            <w:r w:rsidRPr="00B81259">
              <w:rPr>
                <w:sz w:val="24"/>
                <w:szCs w:val="24"/>
              </w:rPr>
              <w:t>а</w:t>
            </w:r>
            <w:r w:rsidRPr="00B81259">
              <w:rPr>
                <w:sz w:val="24"/>
                <w:szCs w:val="24"/>
              </w:rPr>
              <w:t xml:space="preserve">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</w:t>
            </w:r>
            <w:r>
              <w:rPr>
                <w:rStyle w:val="12"/>
                <w:color w:val="000000"/>
                <w:sz w:val="24"/>
                <w:szCs w:val="24"/>
              </w:rPr>
              <w:t>ганизации и проведения здоровьесберегающих и оздоровительных м</w:t>
            </w:r>
            <w:r>
              <w:rPr>
                <w:rStyle w:val="12"/>
                <w:color w:val="000000"/>
                <w:sz w:val="24"/>
                <w:szCs w:val="24"/>
              </w:rPr>
              <w:t>е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роприятий,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порядков оказания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блюдения стандартов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955DDB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955DDB">
        <w:rPr>
          <w:rFonts w:eastAsia="Times New Roman"/>
          <w:b/>
          <w:sz w:val="24"/>
          <w:szCs w:val="24"/>
        </w:rPr>
        <w:t>5</w:t>
      </w:r>
      <w:r w:rsidR="00836507" w:rsidRPr="00955DDB">
        <w:rPr>
          <w:rFonts w:eastAsia="Times New Roman"/>
          <w:b/>
          <w:sz w:val="24"/>
          <w:szCs w:val="24"/>
        </w:rPr>
        <w:t>.</w:t>
      </w:r>
      <w:r w:rsidR="00D421D3" w:rsidRPr="00955DD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4730A5" w:rsidRDefault="00D421D3" w:rsidP="004730A5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 xml:space="preserve">5.1 </w:t>
      </w:r>
      <w:r w:rsidR="00916447" w:rsidRPr="004730A5">
        <w:rPr>
          <w:rFonts w:eastAsia="Times New Roman"/>
          <w:b/>
          <w:sz w:val="24"/>
          <w:szCs w:val="24"/>
        </w:rPr>
        <w:t>Основная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1. Медик, В. А. Общественное здоровье и здравоохранение : учебник / В. А. Медик. - 4-е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перераб. - Москва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ГЭОТАР-Медиа, 2020. - 672 с. - ISBN 978-5-9704-5737-5.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https://www.studentlibrary.ru/book/ISBN9785970457375.html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Мельниченко, П. И. Гигиена с основами экологии человека</w:t>
      </w:r>
      <w:proofErr w:type="gramStart"/>
      <w:r w:rsidRPr="004730A5">
        <w:rPr>
          <w:sz w:val="24"/>
          <w:szCs w:val="24"/>
        </w:rPr>
        <w:t> :</w:t>
      </w:r>
      <w:proofErr w:type="gramEnd"/>
      <w:r w:rsidRPr="004730A5">
        <w:rPr>
          <w:sz w:val="24"/>
          <w:szCs w:val="24"/>
        </w:rPr>
        <w:t xml:space="preserve"> учебник. Мельн</w:t>
      </w:r>
      <w:r w:rsidRPr="004730A5">
        <w:rPr>
          <w:sz w:val="24"/>
          <w:szCs w:val="24"/>
        </w:rPr>
        <w:t>и</w:t>
      </w:r>
      <w:r w:rsidRPr="004730A5">
        <w:rPr>
          <w:sz w:val="24"/>
          <w:szCs w:val="24"/>
        </w:rPr>
        <w:t>ченко П. И. , Архангельский В. И. , Козлова Т. А. и др. / Под ред. П. И. Мельниченко. 2011. - 752 с.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ил. - 752 с. - ISBN 978-5-9704-1896-3.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</w:t>
      </w:r>
      <w:r w:rsidRPr="004730A5">
        <w:rPr>
          <w:sz w:val="24"/>
          <w:szCs w:val="24"/>
        </w:rPr>
        <w:t>н</w:t>
      </w:r>
      <w:r w:rsidRPr="004730A5">
        <w:rPr>
          <w:sz w:val="24"/>
          <w:szCs w:val="24"/>
        </w:rPr>
        <w:t>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https://www.studentlibrary.ru/book/ISBN9785970418963.html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D421D3" w:rsidRPr="004730A5" w:rsidRDefault="00D421D3" w:rsidP="004730A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>5.2</w:t>
      </w:r>
      <w:r w:rsidRPr="004730A5">
        <w:rPr>
          <w:rFonts w:eastAsia="Times New Roman"/>
          <w:sz w:val="24"/>
          <w:szCs w:val="24"/>
        </w:rPr>
        <w:t xml:space="preserve"> </w:t>
      </w:r>
      <w:r w:rsidRPr="004730A5">
        <w:rPr>
          <w:rFonts w:eastAsia="Times New Roman"/>
          <w:b/>
          <w:sz w:val="24"/>
          <w:szCs w:val="24"/>
        </w:rPr>
        <w:t>Дополнительная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color w:val="000000"/>
          <w:sz w:val="24"/>
          <w:szCs w:val="24"/>
          <w:shd w:val="clear" w:color="auto" w:fill="FFFFFF"/>
        </w:rPr>
        <w:t>1. Пивоваров, Ю.П. Гигиена и основы экологии человека [Текст]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учебник / Ю.П. Пивоваров, В.В. Королик, Л.С. Зиневич ; под ред. Ю.П. Пивоварова. 3-е изд., стер. М.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Издат. центр "Академия", 2006. 527 с. (Высшее профессиональное образование). - ISBN 5-7695-3150-9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341.00. - </w:t>
      </w:r>
      <w:r w:rsidRPr="004730A5">
        <w:rPr>
          <w:sz w:val="24"/>
          <w:szCs w:val="24"/>
        </w:rPr>
        <w:t>Библиотека ТГУ (свобод</w:t>
      </w:r>
      <w:proofErr w:type="gramStart"/>
      <w:r w:rsidRPr="004730A5">
        <w:rPr>
          <w:sz w:val="24"/>
          <w:szCs w:val="24"/>
        </w:rPr>
        <w:t>.</w:t>
      </w:r>
      <w:proofErr w:type="gramEnd"/>
      <w:r w:rsidRPr="004730A5">
        <w:rPr>
          <w:sz w:val="24"/>
          <w:szCs w:val="24"/>
        </w:rPr>
        <w:t xml:space="preserve"> </w:t>
      </w:r>
      <w:proofErr w:type="gramStart"/>
      <w:r w:rsidRPr="004730A5">
        <w:rPr>
          <w:sz w:val="24"/>
          <w:szCs w:val="24"/>
        </w:rPr>
        <w:t>д</w:t>
      </w:r>
      <w:proofErr w:type="gramEnd"/>
      <w:r w:rsidRPr="004730A5">
        <w:rPr>
          <w:sz w:val="24"/>
          <w:szCs w:val="24"/>
        </w:rPr>
        <w:t>оступ)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Основы рационального питания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пособие. - Москва: ГЭОТАР-Медиа, 2019. - 304 c.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медвуза [сайт]. - URL: </w:t>
      </w:r>
      <w:hyperlink r:id="rId9" w:history="1">
        <w:r w:rsidRPr="004730A5">
          <w:rPr>
            <w:rStyle w:val="a4"/>
            <w:sz w:val="24"/>
            <w:szCs w:val="24"/>
          </w:rPr>
          <w:t>https://www.studentlibrary.ru/book/ISBN9785970452103.html</w:t>
        </w:r>
      </w:hyperlink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3. Трифонова Т. А., Мищенко Н. В., Орешникова Н. В. Прикладная экология чел</w:t>
      </w:r>
      <w:r w:rsidRPr="004730A5">
        <w:rPr>
          <w:sz w:val="24"/>
          <w:szCs w:val="24"/>
        </w:rPr>
        <w:t>о</w:t>
      </w:r>
      <w:r w:rsidRPr="004730A5">
        <w:rPr>
          <w:sz w:val="24"/>
          <w:szCs w:val="24"/>
        </w:rPr>
        <w:t>века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 для вузов. - испр. и </w:t>
      </w:r>
      <w:proofErr w:type="gramStart"/>
      <w:r w:rsidRPr="004730A5">
        <w:rPr>
          <w:sz w:val="24"/>
          <w:szCs w:val="24"/>
        </w:rPr>
        <w:t>доп</w:t>
      </w:r>
      <w:proofErr w:type="gramEnd"/>
      <w:r w:rsidRPr="004730A5">
        <w:rPr>
          <w:sz w:val="24"/>
          <w:szCs w:val="24"/>
        </w:rPr>
        <w:t>; 2-е изд.. - Москва: Юрайт, 2021. - 206 с.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«ЮРАЙТ» [сайт]. - URL: </w:t>
      </w:r>
      <w:hyperlink r:id="rId10" w:history="1">
        <w:r w:rsidRPr="004730A5">
          <w:rPr>
            <w:rStyle w:val="a4"/>
            <w:sz w:val="24"/>
            <w:szCs w:val="24"/>
          </w:rPr>
          <w:t>https://urait.ru/bcode/473279</w:t>
        </w:r>
      </w:hyperlink>
    </w:p>
    <w:p w:rsidR="00F91990" w:rsidRDefault="004730A5" w:rsidP="00F91990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  <w:shd w:val="clear" w:color="auto" w:fill="F7F7F7"/>
        </w:rPr>
        <w:t xml:space="preserve">4. </w:t>
      </w:r>
      <w:r w:rsidRPr="004730A5">
        <w:rPr>
          <w:sz w:val="24"/>
          <w:szCs w:val="24"/>
        </w:rPr>
        <w:t>Большаков, А. М. Общая гигиена : учебник / А. М. Большаков. - 3-е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пер</w:t>
      </w:r>
      <w:r w:rsidRPr="004730A5">
        <w:rPr>
          <w:sz w:val="24"/>
          <w:szCs w:val="24"/>
        </w:rPr>
        <w:t>е</w:t>
      </w:r>
      <w:r w:rsidRPr="004730A5">
        <w:rPr>
          <w:sz w:val="24"/>
          <w:szCs w:val="24"/>
        </w:rPr>
        <w:t>раб. и доп. - Москва : ГЭОТАР-Медиа, 2016. - 432 с. - ISBN 978-5-9704-3687-5.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https://www.studentlibrary.ru/book/ISBN9785970436875.html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F91990" w:rsidP="00F919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5.Кича</w:t>
      </w:r>
      <w:proofErr w:type="gramStart"/>
      <w:r>
        <w:rPr>
          <w:sz w:val="24"/>
          <w:szCs w:val="24"/>
        </w:rPr>
        <w:t>,</w:t>
      </w:r>
      <w:r w:rsidR="004730A5" w:rsidRPr="004730A5">
        <w:rPr>
          <w:sz w:val="24"/>
          <w:szCs w:val="24"/>
        </w:rPr>
        <w:t>Д</w:t>
      </w:r>
      <w:proofErr w:type="gramEnd"/>
      <w:r w:rsidR="004730A5" w:rsidRPr="004730A5">
        <w:rPr>
          <w:sz w:val="24"/>
          <w:szCs w:val="24"/>
        </w:rPr>
        <w:t>.И. Общая гигиена. Руководство к лабораторным занятиям: учебное пособие / Кича Д.И. , Дрожжина Н. А. , Фомина А. В. - Москва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ГЭОТАР-Медиа, 2015. - 288 с. - ISBN 978-5-9704-3430-7. - Текст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https://www.studentlibrary.ru/book/ISBN9785970434307.html (дата обращения: 04.04.2022). - Режим доступа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6. Основы формирования здоровья детей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учебник. - Москва: ГЭОТАР-Медиа, 2017. - 416 c.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медвуза [сайт]. - URL: </w:t>
      </w:r>
      <w:hyperlink r:id="rId11" w:history="1">
        <w:r w:rsidRPr="004730A5">
          <w:rPr>
            <w:rStyle w:val="a4"/>
            <w:sz w:val="24"/>
            <w:szCs w:val="24"/>
          </w:rPr>
          <w:t>https://www.studentlibrary.ru/book/ISBN9785970442685.html</w:t>
        </w:r>
      </w:hyperlink>
    </w:p>
    <w:p w:rsidR="0029675D" w:rsidRDefault="0029675D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</w:p>
    <w:p w:rsidR="001853A5" w:rsidRPr="004730A5" w:rsidRDefault="001853A5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4730A5">
        <w:rPr>
          <w:rFonts w:eastAsia="Calibri"/>
          <w:b/>
          <w:sz w:val="24"/>
          <w:szCs w:val="24"/>
        </w:rPr>
        <w:lastRenderedPageBreak/>
        <w:t>5.3</w:t>
      </w:r>
      <w:proofErr w:type="gramStart"/>
      <w:r w:rsidRPr="004730A5">
        <w:rPr>
          <w:rFonts w:eastAsia="Calibri"/>
          <w:b/>
          <w:sz w:val="24"/>
          <w:szCs w:val="24"/>
        </w:rPr>
        <w:t xml:space="preserve"> И</w:t>
      </w:r>
      <w:proofErr w:type="gramEnd"/>
      <w:r w:rsidRPr="004730A5">
        <w:rPr>
          <w:rFonts w:eastAsia="Calibri"/>
          <w:b/>
          <w:sz w:val="24"/>
          <w:szCs w:val="24"/>
        </w:rPr>
        <w:t>ные источники:</w:t>
      </w:r>
    </w:p>
    <w:p w:rsidR="001853A5" w:rsidRPr="004730A5" w:rsidRDefault="001853A5" w:rsidP="00F91990">
      <w:pPr>
        <w:pStyle w:val="a"/>
        <w:keepNext/>
        <w:numPr>
          <w:ilvl w:val="0"/>
          <w:numId w:val="17"/>
        </w:numPr>
        <w:spacing w:line="240" w:lineRule="auto"/>
        <w:ind w:left="357" w:firstLine="357"/>
      </w:pPr>
      <w:r w:rsidRPr="004730A5">
        <w:rPr>
          <w:rStyle w:val="acopre"/>
          <w:rFonts w:eastAsiaTheme="majorEastAsia"/>
        </w:rPr>
        <w:t>Рецензируемый научно-практический журнал</w:t>
      </w:r>
      <w:r w:rsidRPr="004730A5">
        <w:rPr>
          <w:b/>
        </w:rPr>
        <w:t xml:space="preserve"> </w:t>
      </w:r>
      <w:r w:rsidRPr="004730A5">
        <w:t xml:space="preserve">«Российский медицинский журнал» </w:t>
      </w:r>
      <w:hyperlink r:id="rId12" w:history="1">
        <w:r w:rsidRPr="004730A5">
          <w:rPr>
            <w:rStyle w:val="a4"/>
            <w:color w:val="auto"/>
            <w:lang w:val="en-US"/>
          </w:rPr>
          <w:t>https</w:t>
        </w:r>
        <w:r w:rsidRPr="004730A5">
          <w:rPr>
            <w:rStyle w:val="a4"/>
            <w:color w:val="auto"/>
          </w:rPr>
          <w:t>://</w:t>
        </w:r>
        <w:r w:rsidRPr="004730A5">
          <w:rPr>
            <w:rStyle w:val="a4"/>
            <w:color w:val="auto"/>
            <w:lang w:val="en-US"/>
          </w:rPr>
          <w:t>journals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eco</w:t>
        </w:r>
        <w:r w:rsidRPr="004730A5">
          <w:rPr>
            <w:rStyle w:val="a4"/>
            <w:color w:val="auto"/>
          </w:rPr>
          <w:t>-</w:t>
        </w:r>
        <w:r w:rsidRPr="004730A5">
          <w:rPr>
            <w:rStyle w:val="a4"/>
            <w:color w:val="auto"/>
            <w:lang w:val="en-US"/>
          </w:rPr>
          <w:t>vector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com</w:t>
        </w:r>
        <w:r w:rsidRPr="004730A5">
          <w:rPr>
            <w:rStyle w:val="a4"/>
            <w:color w:val="auto"/>
          </w:rPr>
          <w:t>/0869-2106/</w:t>
        </w:r>
      </w:hyperlink>
      <w:r w:rsidRPr="004730A5">
        <w:t xml:space="preserve">  </w:t>
      </w:r>
    </w:p>
    <w:p w:rsidR="001853A5" w:rsidRPr="004730A5" w:rsidRDefault="001853A5" w:rsidP="00F91990">
      <w:pPr>
        <w:pStyle w:val="a"/>
        <w:keepNext/>
        <w:widowControl w:val="0"/>
        <w:numPr>
          <w:ilvl w:val="0"/>
          <w:numId w:val="17"/>
        </w:numPr>
        <w:spacing w:line="240" w:lineRule="auto"/>
        <w:ind w:left="357" w:firstLine="357"/>
      </w:pPr>
      <w:r w:rsidRPr="004730A5">
        <w:t xml:space="preserve">Специализированный медицинский журнал «Медицина» </w:t>
      </w:r>
      <w:hyperlink r:id="rId13" w:history="1">
        <w:r w:rsidRPr="004730A5">
          <w:rPr>
            <w:rStyle w:val="a4"/>
          </w:rPr>
          <w:t>http://www.medicinayuga.ru/statii-dla-vrachei</w:t>
        </w:r>
      </w:hyperlink>
      <w:r w:rsidRPr="004730A5">
        <w:t xml:space="preserve"> </w:t>
      </w:r>
    </w:p>
    <w:p w:rsidR="001853A5" w:rsidRPr="004730A5" w:rsidRDefault="001853A5" w:rsidP="00F91990">
      <w:pPr>
        <w:pStyle w:val="1"/>
        <w:numPr>
          <w:ilvl w:val="0"/>
          <w:numId w:val="17"/>
        </w:numPr>
        <w:spacing w:before="0"/>
        <w:ind w:left="357" w:firstLine="35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3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4730A5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профилактической медицины»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4" w:history="1">
        <w:r w:rsidRPr="004730A5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FA503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r w:rsidR="00D421D3" w:rsidRPr="00D17A20">
          <w:rPr>
            <w:rStyle w:val="a4"/>
            <w:sz w:val="24"/>
            <w:szCs w:val="24"/>
          </w:rPr>
          <w:t>.</w:t>
        </w:r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r w:rsidR="00D421D3" w:rsidRPr="00D17A20">
          <w:rPr>
            <w:rStyle w:val="a4"/>
            <w:sz w:val="24"/>
            <w:szCs w:val="24"/>
          </w:rPr>
          <w:t>.</w:t>
        </w:r>
        <w:r w:rsidR="00D421D3" w:rsidRPr="00D17A20">
          <w:rPr>
            <w:rStyle w:val="a4"/>
            <w:sz w:val="24"/>
            <w:szCs w:val="24"/>
            <w:lang w:val="en-US"/>
          </w:rPr>
          <w:t>ru</w:t>
        </w:r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>ществляется посредством мультимедийных,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1853A5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</w:p>
    <w:p w:rsidR="001853A5" w:rsidRPr="00DE0689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r w:rsidRPr="003236D8">
        <w:rPr>
          <w:sz w:val="24"/>
          <w:szCs w:val="24"/>
          <w:lang w:val="en-US"/>
        </w:rPr>
        <w:t>Kaspersky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Endpoint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Security</w:t>
      </w:r>
      <w:r w:rsidRPr="00FB4E80">
        <w:rPr>
          <w:sz w:val="24"/>
          <w:szCs w:val="24"/>
          <w:lang w:val="en-US"/>
        </w:rPr>
        <w:t xml:space="preserve"> </w:t>
      </w:r>
      <w:proofErr w:type="gramStart"/>
      <w:r w:rsidRPr="003236D8">
        <w:rPr>
          <w:sz w:val="24"/>
          <w:szCs w:val="24"/>
        </w:rPr>
        <w:t>для</w:t>
      </w:r>
      <w:r w:rsidRPr="00FB4E80">
        <w:rPr>
          <w:sz w:val="24"/>
          <w:szCs w:val="24"/>
          <w:lang w:val="en-US"/>
        </w:rPr>
        <w:t xml:space="preserve">  </w:t>
      </w:r>
      <w:r w:rsidRPr="003236D8">
        <w:rPr>
          <w:sz w:val="24"/>
          <w:szCs w:val="24"/>
        </w:rPr>
        <w:t>бизнеса</w:t>
      </w:r>
      <w:proofErr w:type="gramEnd"/>
      <w:r w:rsidRPr="00FB4E80">
        <w:rPr>
          <w:sz w:val="24"/>
          <w:szCs w:val="24"/>
          <w:lang w:val="en-US"/>
        </w:rPr>
        <w:t xml:space="preserve"> – </w:t>
      </w:r>
      <w:r w:rsidRPr="003236D8">
        <w:rPr>
          <w:sz w:val="24"/>
          <w:szCs w:val="24"/>
        </w:rPr>
        <w:t>Стандартный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Russian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Edition</w:t>
      </w:r>
      <w:r w:rsidRPr="00FB4E80">
        <w:rPr>
          <w:sz w:val="24"/>
          <w:szCs w:val="24"/>
          <w:lang w:val="en-US"/>
        </w:rPr>
        <w:t xml:space="preserve">. </w:t>
      </w:r>
      <w:r w:rsidRPr="003236D8">
        <w:rPr>
          <w:sz w:val="24"/>
          <w:szCs w:val="24"/>
          <w:lang w:val="en-US"/>
        </w:rPr>
        <w:t>1500-2499 Node 1 year Educational Renewal Licence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r w:rsidRPr="003236D8">
        <w:rPr>
          <w:sz w:val="24"/>
          <w:szCs w:val="24"/>
        </w:rPr>
        <w:t>Операционная</w:t>
      </w:r>
      <w:r w:rsidRPr="003236D8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</w:rPr>
        <w:t>система</w:t>
      </w:r>
      <w:r w:rsidRPr="003236D8">
        <w:rPr>
          <w:sz w:val="24"/>
          <w:szCs w:val="24"/>
          <w:lang w:val="en-US"/>
        </w:rPr>
        <w:t xml:space="preserve"> Microsoft </w:t>
      </w:r>
      <w:r w:rsidRPr="003236D8">
        <w:rPr>
          <w:iCs/>
          <w:sz w:val="24"/>
          <w:szCs w:val="24"/>
          <w:lang w:val="en-US"/>
        </w:rPr>
        <w:t>Windows 10</w:t>
      </w:r>
    </w:p>
    <w:p w:rsidR="001853A5" w:rsidRPr="003236D8" w:rsidRDefault="001853A5" w:rsidP="00F91990">
      <w:pPr>
        <w:pStyle w:val="a7"/>
        <w:tabs>
          <w:tab w:val="clear" w:pos="720"/>
        </w:tabs>
        <w:spacing w:before="0" w:beforeAutospacing="0" w:after="0" w:afterAutospacing="0"/>
        <w:ind w:left="0" w:firstLine="709"/>
        <w:contextualSpacing/>
        <w:jc w:val="left"/>
        <w:rPr>
          <w:lang w:val="en-US"/>
        </w:rPr>
      </w:pPr>
      <w:r w:rsidRPr="003236D8">
        <w:rPr>
          <w:lang w:val="en-US"/>
        </w:rPr>
        <w:t xml:space="preserve">Adobe Reader XI (11.0.08) - Russian Adobe Systems Incorporated 10.11.2014 187, 00 MB 11.0.08 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</w:rPr>
      </w:pPr>
      <w:r w:rsidRPr="003236D8">
        <w:rPr>
          <w:sz w:val="24"/>
          <w:szCs w:val="24"/>
        </w:rPr>
        <w:t>7-</w:t>
      </w:r>
      <w:r w:rsidRPr="003236D8">
        <w:rPr>
          <w:sz w:val="24"/>
          <w:szCs w:val="24"/>
          <w:lang w:val="en-US"/>
        </w:rPr>
        <w:t>Zip</w:t>
      </w:r>
      <w:r w:rsidRPr="003236D8">
        <w:rPr>
          <w:sz w:val="24"/>
          <w:szCs w:val="24"/>
        </w:rPr>
        <w:t xml:space="preserve"> 9.20 </w:t>
      </w:r>
    </w:p>
    <w:p w:rsidR="001853A5" w:rsidRPr="003236D8" w:rsidRDefault="001853A5" w:rsidP="00F91990">
      <w:pPr>
        <w:widowControl w:val="0"/>
        <w:suppressAutoHyphens/>
        <w:overflowPunct w:val="0"/>
        <w:autoSpaceDE w:val="0"/>
        <w:autoSpaceDN w:val="0"/>
        <w:ind w:firstLine="709"/>
        <w:jc w:val="left"/>
        <w:rPr>
          <w:kern w:val="3"/>
          <w:sz w:val="24"/>
          <w:szCs w:val="24"/>
        </w:rPr>
      </w:pPr>
      <w:r w:rsidRPr="003236D8">
        <w:rPr>
          <w:iCs/>
          <w:sz w:val="24"/>
          <w:szCs w:val="24"/>
        </w:rPr>
        <w:t>Microsoft Office Профессиональный плюс 2007</w:t>
      </w:r>
    </w:p>
    <w:p w:rsidR="0029675D" w:rsidRDefault="0029675D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B4E80" w:rsidRP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FB4E80" w:rsidTr="00FB4E8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ЭБС «Университетская библиотека онлайн»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FB4E80" w:rsidTr="00FB4E8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» (старое название  « IPR books»)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FB4E80" w:rsidTr="00FB4E8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«Юрайт»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FB4E80" w:rsidTr="00FB4E8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Научная электронная библиотека eLIBRARY.RU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FB4E80" w:rsidTr="00FB4E8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FB4E80" w:rsidTr="00FB4E8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«Информио»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FB4E80" w:rsidTr="00FB4E8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текстовые коллекции книг издательства AIP Publishing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зики, биологии, энергетики, оптики, фотоники,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териаловедения и нанотехнологий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eBook Collections </w:t>
            </w:r>
          </w:p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издательства Springer Nature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FB4E80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FB4E80" w:rsidRDefault="00FB4E8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A503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FB4E80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39" w:rsidRDefault="00182539" w:rsidP="00D421D3">
      <w:r>
        <w:separator/>
      </w:r>
    </w:p>
  </w:endnote>
  <w:endnote w:type="continuationSeparator" w:id="0">
    <w:p w:rsidR="00182539" w:rsidRDefault="0018253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39" w:rsidRDefault="00182539" w:rsidP="00D421D3">
      <w:r>
        <w:separator/>
      </w:r>
    </w:p>
  </w:footnote>
  <w:footnote w:type="continuationSeparator" w:id="0">
    <w:p w:rsidR="00182539" w:rsidRDefault="0018253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9852D4"/>
    <w:multiLevelType w:val="hybridMultilevel"/>
    <w:tmpl w:val="F45038B0"/>
    <w:lvl w:ilvl="0" w:tplc="4112AD9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B35BA4"/>
    <w:multiLevelType w:val="hybridMultilevel"/>
    <w:tmpl w:val="A290F4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3505D"/>
    <w:multiLevelType w:val="hybridMultilevel"/>
    <w:tmpl w:val="616CDEC8"/>
    <w:lvl w:ilvl="0" w:tplc="4EBCE5E6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3573EB5"/>
    <w:multiLevelType w:val="hybridMultilevel"/>
    <w:tmpl w:val="3C641EBC"/>
    <w:lvl w:ilvl="0" w:tplc="26DC3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18A968" w:tentative="1">
      <w:start w:val="1"/>
      <w:numFmt w:val="lowerLetter"/>
      <w:lvlText w:val="%2."/>
      <w:lvlJc w:val="left"/>
      <w:pPr>
        <w:ind w:left="1080" w:hanging="360"/>
      </w:pPr>
    </w:lvl>
    <w:lvl w:ilvl="2" w:tplc="72EEAA34" w:tentative="1">
      <w:start w:val="1"/>
      <w:numFmt w:val="lowerRoman"/>
      <w:lvlText w:val="%3."/>
      <w:lvlJc w:val="right"/>
      <w:pPr>
        <w:ind w:left="1800" w:hanging="180"/>
      </w:pPr>
    </w:lvl>
    <w:lvl w:ilvl="3" w:tplc="2E281FC2" w:tentative="1">
      <w:start w:val="1"/>
      <w:numFmt w:val="decimal"/>
      <w:lvlText w:val="%4."/>
      <w:lvlJc w:val="left"/>
      <w:pPr>
        <w:ind w:left="2520" w:hanging="360"/>
      </w:pPr>
    </w:lvl>
    <w:lvl w:ilvl="4" w:tplc="9A2644AE" w:tentative="1">
      <w:start w:val="1"/>
      <w:numFmt w:val="lowerLetter"/>
      <w:lvlText w:val="%5."/>
      <w:lvlJc w:val="left"/>
      <w:pPr>
        <w:ind w:left="3240" w:hanging="360"/>
      </w:pPr>
    </w:lvl>
    <w:lvl w:ilvl="5" w:tplc="5BA420A0" w:tentative="1">
      <w:start w:val="1"/>
      <w:numFmt w:val="lowerRoman"/>
      <w:lvlText w:val="%6."/>
      <w:lvlJc w:val="right"/>
      <w:pPr>
        <w:ind w:left="3960" w:hanging="180"/>
      </w:pPr>
    </w:lvl>
    <w:lvl w:ilvl="6" w:tplc="22D81034" w:tentative="1">
      <w:start w:val="1"/>
      <w:numFmt w:val="decimal"/>
      <w:lvlText w:val="%7."/>
      <w:lvlJc w:val="left"/>
      <w:pPr>
        <w:ind w:left="4680" w:hanging="360"/>
      </w:pPr>
    </w:lvl>
    <w:lvl w:ilvl="7" w:tplc="1A50D938" w:tentative="1">
      <w:start w:val="1"/>
      <w:numFmt w:val="lowerLetter"/>
      <w:lvlText w:val="%8."/>
      <w:lvlJc w:val="left"/>
      <w:pPr>
        <w:ind w:left="5400" w:hanging="360"/>
      </w:pPr>
    </w:lvl>
    <w:lvl w:ilvl="8" w:tplc="CD7A49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6B3D09"/>
    <w:multiLevelType w:val="hybridMultilevel"/>
    <w:tmpl w:val="8C728EDA"/>
    <w:lvl w:ilvl="0" w:tplc="D818A95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7446AD"/>
    <w:multiLevelType w:val="hybridMultilevel"/>
    <w:tmpl w:val="6AC0C5BE"/>
    <w:lvl w:ilvl="0" w:tplc="0AD4B2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1A47954" w:tentative="1">
      <w:start w:val="1"/>
      <w:numFmt w:val="lowerLetter"/>
      <w:lvlText w:val="%2."/>
      <w:lvlJc w:val="left"/>
      <w:pPr>
        <w:ind w:left="1364" w:hanging="360"/>
      </w:pPr>
    </w:lvl>
    <w:lvl w:ilvl="2" w:tplc="F702C980" w:tentative="1">
      <w:start w:val="1"/>
      <w:numFmt w:val="lowerRoman"/>
      <w:lvlText w:val="%3."/>
      <w:lvlJc w:val="right"/>
      <w:pPr>
        <w:ind w:left="2084" w:hanging="180"/>
      </w:pPr>
    </w:lvl>
    <w:lvl w:ilvl="3" w:tplc="B7C21ABA" w:tentative="1">
      <w:start w:val="1"/>
      <w:numFmt w:val="decimal"/>
      <w:lvlText w:val="%4."/>
      <w:lvlJc w:val="left"/>
      <w:pPr>
        <w:ind w:left="2804" w:hanging="360"/>
      </w:pPr>
    </w:lvl>
    <w:lvl w:ilvl="4" w:tplc="9E521F78" w:tentative="1">
      <w:start w:val="1"/>
      <w:numFmt w:val="lowerLetter"/>
      <w:lvlText w:val="%5."/>
      <w:lvlJc w:val="left"/>
      <w:pPr>
        <w:ind w:left="3524" w:hanging="360"/>
      </w:pPr>
    </w:lvl>
    <w:lvl w:ilvl="5" w:tplc="BA48F8D0" w:tentative="1">
      <w:start w:val="1"/>
      <w:numFmt w:val="lowerRoman"/>
      <w:lvlText w:val="%6."/>
      <w:lvlJc w:val="right"/>
      <w:pPr>
        <w:ind w:left="4244" w:hanging="180"/>
      </w:pPr>
    </w:lvl>
    <w:lvl w:ilvl="6" w:tplc="08C60D64" w:tentative="1">
      <w:start w:val="1"/>
      <w:numFmt w:val="decimal"/>
      <w:lvlText w:val="%7."/>
      <w:lvlJc w:val="left"/>
      <w:pPr>
        <w:ind w:left="4964" w:hanging="360"/>
      </w:pPr>
    </w:lvl>
    <w:lvl w:ilvl="7" w:tplc="F0767268" w:tentative="1">
      <w:start w:val="1"/>
      <w:numFmt w:val="lowerLetter"/>
      <w:lvlText w:val="%8."/>
      <w:lvlJc w:val="left"/>
      <w:pPr>
        <w:ind w:left="5684" w:hanging="360"/>
      </w:pPr>
    </w:lvl>
    <w:lvl w:ilvl="8" w:tplc="76B220B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B291F1B"/>
    <w:multiLevelType w:val="hybridMultilevel"/>
    <w:tmpl w:val="9F889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BD50D5"/>
    <w:multiLevelType w:val="hybridMultilevel"/>
    <w:tmpl w:val="74BCBF8E"/>
    <w:lvl w:ilvl="0" w:tplc="FFFFFFF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B61FF"/>
    <w:multiLevelType w:val="hybridMultilevel"/>
    <w:tmpl w:val="8180871C"/>
    <w:lvl w:ilvl="0" w:tplc="EC18E36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68068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475463"/>
    <w:multiLevelType w:val="multilevel"/>
    <w:tmpl w:val="8F9254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873853"/>
    <w:multiLevelType w:val="hybridMultilevel"/>
    <w:tmpl w:val="ED546804"/>
    <w:lvl w:ilvl="0" w:tplc="D5CEB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B63A4F66" w:tentative="1">
      <w:start w:val="1"/>
      <w:numFmt w:val="lowerLetter"/>
      <w:lvlText w:val="%2."/>
      <w:lvlJc w:val="left"/>
      <w:pPr>
        <w:ind w:left="1800" w:hanging="360"/>
      </w:pPr>
    </w:lvl>
    <w:lvl w:ilvl="2" w:tplc="7C1E0578" w:tentative="1">
      <w:start w:val="1"/>
      <w:numFmt w:val="lowerRoman"/>
      <w:lvlText w:val="%3."/>
      <w:lvlJc w:val="right"/>
      <w:pPr>
        <w:ind w:left="2520" w:hanging="180"/>
      </w:pPr>
    </w:lvl>
    <w:lvl w:ilvl="3" w:tplc="41FA9222" w:tentative="1">
      <w:start w:val="1"/>
      <w:numFmt w:val="decimal"/>
      <w:lvlText w:val="%4."/>
      <w:lvlJc w:val="left"/>
      <w:pPr>
        <w:ind w:left="3240" w:hanging="360"/>
      </w:pPr>
    </w:lvl>
    <w:lvl w:ilvl="4" w:tplc="9F84029A" w:tentative="1">
      <w:start w:val="1"/>
      <w:numFmt w:val="lowerLetter"/>
      <w:lvlText w:val="%5."/>
      <w:lvlJc w:val="left"/>
      <w:pPr>
        <w:ind w:left="3960" w:hanging="360"/>
      </w:pPr>
    </w:lvl>
    <w:lvl w:ilvl="5" w:tplc="1FA8EA7C" w:tentative="1">
      <w:start w:val="1"/>
      <w:numFmt w:val="lowerRoman"/>
      <w:lvlText w:val="%6."/>
      <w:lvlJc w:val="right"/>
      <w:pPr>
        <w:ind w:left="4680" w:hanging="180"/>
      </w:pPr>
    </w:lvl>
    <w:lvl w:ilvl="6" w:tplc="1C600972" w:tentative="1">
      <w:start w:val="1"/>
      <w:numFmt w:val="decimal"/>
      <w:lvlText w:val="%7."/>
      <w:lvlJc w:val="left"/>
      <w:pPr>
        <w:ind w:left="5400" w:hanging="360"/>
      </w:pPr>
    </w:lvl>
    <w:lvl w:ilvl="7" w:tplc="B2668754" w:tentative="1">
      <w:start w:val="1"/>
      <w:numFmt w:val="lowerLetter"/>
      <w:lvlText w:val="%8."/>
      <w:lvlJc w:val="left"/>
      <w:pPr>
        <w:ind w:left="6120" w:hanging="360"/>
      </w:pPr>
    </w:lvl>
    <w:lvl w:ilvl="8" w:tplc="48FA07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F344C8"/>
    <w:multiLevelType w:val="hybridMultilevel"/>
    <w:tmpl w:val="BB0E94B0"/>
    <w:lvl w:ilvl="0" w:tplc="7B04CCC6">
      <w:start w:val="1"/>
      <w:numFmt w:val="decimal"/>
      <w:lvlText w:val="%1."/>
      <w:lvlJc w:val="left"/>
      <w:pPr>
        <w:ind w:left="720" w:hanging="360"/>
      </w:pPr>
    </w:lvl>
    <w:lvl w:ilvl="1" w:tplc="518AACD6" w:tentative="1">
      <w:start w:val="1"/>
      <w:numFmt w:val="lowerLetter"/>
      <w:lvlText w:val="%2."/>
      <w:lvlJc w:val="left"/>
      <w:pPr>
        <w:ind w:left="1440" w:hanging="360"/>
      </w:pPr>
    </w:lvl>
    <w:lvl w:ilvl="2" w:tplc="418603D2" w:tentative="1">
      <w:start w:val="1"/>
      <w:numFmt w:val="lowerRoman"/>
      <w:lvlText w:val="%3."/>
      <w:lvlJc w:val="right"/>
      <w:pPr>
        <w:ind w:left="2160" w:hanging="180"/>
      </w:pPr>
    </w:lvl>
    <w:lvl w:ilvl="3" w:tplc="0A162B68" w:tentative="1">
      <w:start w:val="1"/>
      <w:numFmt w:val="decimal"/>
      <w:lvlText w:val="%4."/>
      <w:lvlJc w:val="left"/>
      <w:pPr>
        <w:ind w:left="2880" w:hanging="360"/>
      </w:pPr>
    </w:lvl>
    <w:lvl w:ilvl="4" w:tplc="92E49C7C" w:tentative="1">
      <w:start w:val="1"/>
      <w:numFmt w:val="lowerLetter"/>
      <w:lvlText w:val="%5."/>
      <w:lvlJc w:val="left"/>
      <w:pPr>
        <w:ind w:left="3600" w:hanging="360"/>
      </w:pPr>
    </w:lvl>
    <w:lvl w:ilvl="5" w:tplc="E5BE45B2" w:tentative="1">
      <w:start w:val="1"/>
      <w:numFmt w:val="lowerRoman"/>
      <w:lvlText w:val="%6."/>
      <w:lvlJc w:val="right"/>
      <w:pPr>
        <w:ind w:left="4320" w:hanging="180"/>
      </w:pPr>
    </w:lvl>
    <w:lvl w:ilvl="6" w:tplc="2E52531A" w:tentative="1">
      <w:start w:val="1"/>
      <w:numFmt w:val="decimal"/>
      <w:lvlText w:val="%7."/>
      <w:lvlJc w:val="left"/>
      <w:pPr>
        <w:ind w:left="5040" w:hanging="360"/>
      </w:pPr>
    </w:lvl>
    <w:lvl w:ilvl="7" w:tplc="85582946" w:tentative="1">
      <w:start w:val="1"/>
      <w:numFmt w:val="lowerLetter"/>
      <w:lvlText w:val="%8."/>
      <w:lvlJc w:val="left"/>
      <w:pPr>
        <w:ind w:left="5760" w:hanging="360"/>
      </w:pPr>
    </w:lvl>
    <w:lvl w:ilvl="8" w:tplc="D4A8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EE805B0"/>
    <w:multiLevelType w:val="hybridMultilevel"/>
    <w:tmpl w:val="D8F4BFAC"/>
    <w:lvl w:ilvl="0" w:tplc="9C10B35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A612A"/>
    <w:multiLevelType w:val="hybridMultilevel"/>
    <w:tmpl w:val="EEE21B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20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12"/>
  </w:num>
  <w:num w:numId="15">
    <w:abstractNumId w:val="14"/>
  </w:num>
  <w:num w:numId="16">
    <w:abstractNumId w:val="8"/>
  </w:num>
  <w:num w:numId="17">
    <w:abstractNumId w:val="3"/>
  </w:num>
  <w:num w:numId="18">
    <w:abstractNumId w:val="2"/>
  </w:num>
  <w:num w:numId="19">
    <w:abstractNumId w:val="11"/>
  </w:num>
  <w:num w:numId="20">
    <w:abstractNumId w:val="0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593F"/>
    <w:rsid w:val="00015251"/>
    <w:rsid w:val="00042766"/>
    <w:rsid w:val="00045E64"/>
    <w:rsid w:val="00062259"/>
    <w:rsid w:val="00093A05"/>
    <w:rsid w:val="000A71FC"/>
    <w:rsid w:val="000B5CFE"/>
    <w:rsid w:val="00121A98"/>
    <w:rsid w:val="001244D8"/>
    <w:rsid w:val="00130396"/>
    <w:rsid w:val="00131EE8"/>
    <w:rsid w:val="00137B64"/>
    <w:rsid w:val="00140422"/>
    <w:rsid w:val="00182221"/>
    <w:rsid w:val="00182539"/>
    <w:rsid w:val="001853A5"/>
    <w:rsid w:val="001A7B89"/>
    <w:rsid w:val="001B29C7"/>
    <w:rsid w:val="001B5A30"/>
    <w:rsid w:val="001C1C01"/>
    <w:rsid w:val="00212E86"/>
    <w:rsid w:val="00270C19"/>
    <w:rsid w:val="00282352"/>
    <w:rsid w:val="00283FE7"/>
    <w:rsid w:val="0029675D"/>
    <w:rsid w:val="002A53E6"/>
    <w:rsid w:val="002B2C79"/>
    <w:rsid w:val="002E04C4"/>
    <w:rsid w:val="0030453A"/>
    <w:rsid w:val="003235A5"/>
    <w:rsid w:val="0034473A"/>
    <w:rsid w:val="00353B25"/>
    <w:rsid w:val="003D2CDE"/>
    <w:rsid w:val="004001E2"/>
    <w:rsid w:val="00422E69"/>
    <w:rsid w:val="00456B87"/>
    <w:rsid w:val="004730A5"/>
    <w:rsid w:val="004A31BE"/>
    <w:rsid w:val="004B44EE"/>
    <w:rsid w:val="004C03D2"/>
    <w:rsid w:val="004C418A"/>
    <w:rsid w:val="004D02C7"/>
    <w:rsid w:val="004E04BF"/>
    <w:rsid w:val="004F666A"/>
    <w:rsid w:val="00500838"/>
    <w:rsid w:val="005150BA"/>
    <w:rsid w:val="00515CA4"/>
    <w:rsid w:val="005468EF"/>
    <w:rsid w:val="00586BE3"/>
    <w:rsid w:val="005A1093"/>
    <w:rsid w:val="005A7E0F"/>
    <w:rsid w:val="005D27F5"/>
    <w:rsid w:val="0061530F"/>
    <w:rsid w:val="006316F1"/>
    <w:rsid w:val="006548F5"/>
    <w:rsid w:val="00671741"/>
    <w:rsid w:val="00687F97"/>
    <w:rsid w:val="006C5782"/>
    <w:rsid w:val="006F08EA"/>
    <w:rsid w:val="006F2F76"/>
    <w:rsid w:val="006F30A3"/>
    <w:rsid w:val="00705AE3"/>
    <w:rsid w:val="00735AF3"/>
    <w:rsid w:val="007434BB"/>
    <w:rsid w:val="00750CD8"/>
    <w:rsid w:val="00767730"/>
    <w:rsid w:val="0077001A"/>
    <w:rsid w:val="00784B63"/>
    <w:rsid w:val="0078728D"/>
    <w:rsid w:val="007937E2"/>
    <w:rsid w:val="00793D37"/>
    <w:rsid w:val="007A5F89"/>
    <w:rsid w:val="007C02B8"/>
    <w:rsid w:val="007D0280"/>
    <w:rsid w:val="007D0576"/>
    <w:rsid w:val="007E6FDF"/>
    <w:rsid w:val="00806BBF"/>
    <w:rsid w:val="008218D6"/>
    <w:rsid w:val="00822C7F"/>
    <w:rsid w:val="00830333"/>
    <w:rsid w:val="0083410C"/>
    <w:rsid w:val="00836507"/>
    <w:rsid w:val="00857A2A"/>
    <w:rsid w:val="00864A82"/>
    <w:rsid w:val="00874F50"/>
    <w:rsid w:val="00875E63"/>
    <w:rsid w:val="008834F4"/>
    <w:rsid w:val="008B7FA4"/>
    <w:rsid w:val="008D2655"/>
    <w:rsid w:val="00901EF1"/>
    <w:rsid w:val="00910F6F"/>
    <w:rsid w:val="00916447"/>
    <w:rsid w:val="00955DDB"/>
    <w:rsid w:val="0096634D"/>
    <w:rsid w:val="00986C33"/>
    <w:rsid w:val="0099202E"/>
    <w:rsid w:val="009A440A"/>
    <w:rsid w:val="009D2482"/>
    <w:rsid w:val="00A12CBC"/>
    <w:rsid w:val="00A35104"/>
    <w:rsid w:val="00A40A5C"/>
    <w:rsid w:val="00A74150"/>
    <w:rsid w:val="00AA360B"/>
    <w:rsid w:val="00AE20E7"/>
    <w:rsid w:val="00AF4E56"/>
    <w:rsid w:val="00AF6F37"/>
    <w:rsid w:val="00B11B28"/>
    <w:rsid w:val="00B4122C"/>
    <w:rsid w:val="00B45D07"/>
    <w:rsid w:val="00B464FF"/>
    <w:rsid w:val="00B51B4F"/>
    <w:rsid w:val="00B64054"/>
    <w:rsid w:val="00B74400"/>
    <w:rsid w:val="00B7532A"/>
    <w:rsid w:val="00B81259"/>
    <w:rsid w:val="00BA3A51"/>
    <w:rsid w:val="00BD0B52"/>
    <w:rsid w:val="00BE16F7"/>
    <w:rsid w:val="00BE4964"/>
    <w:rsid w:val="00BF5362"/>
    <w:rsid w:val="00C004F8"/>
    <w:rsid w:val="00C5200D"/>
    <w:rsid w:val="00C804FF"/>
    <w:rsid w:val="00C86EE6"/>
    <w:rsid w:val="00CF6B8D"/>
    <w:rsid w:val="00D10041"/>
    <w:rsid w:val="00D421D3"/>
    <w:rsid w:val="00D45974"/>
    <w:rsid w:val="00D53CD5"/>
    <w:rsid w:val="00D70AB7"/>
    <w:rsid w:val="00D753A6"/>
    <w:rsid w:val="00D83956"/>
    <w:rsid w:val="00D841A1"/>
    <w:rsid w:val="00D96A00"/>
    <w:rsid w:val="00DA0C04"/>
    <w:rsid w:val="00DA62AF"/>
    <w:rsid w:val="00DC6202"/>
    <w:rsid w:val="00DD0EE8"/>
    <w:rsid w:val="00E16DCA"/>
    <w:rsid w:val="00E40125"/>
    <w:rsid w:val="00E45A5D"/>
    <w:rsid w:val="00E61348"/>
    <w:rsid w:val="00E926AA"/>
    <w:rsid w:val="00E95176"/>
    <w:rsid w:val="00EA50D7"/>
    <w:rsid w:val="00EE3998"/>
    <w:rsid w:val="00F17A2D"/>
    <w:rsid w:val="00F24CC0"/>
    <w:rsid w:val="00F3144F"/>
    <w:rsid w:val="00F400AF"/>
    <w:rsid w:val="00F64B95"/>
    <w:rsid w:val="00F73F47"/>
    <w:rsid w:val="00F81816"/>
    <w:rsid w:val="00F91990"/>
    <w:rsid w:val="00F92F4D"/>
    <w:rsid w:val="00F9524B"/>
    <w:rsid w:val="00FA503A"/>
    <w:rsid w:val="00FB4E80"/>
    <w:rsid w:val="00FB7B14"/>
    <w:rsid w:val="00FC4FB7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CF6B8D"/>
    <w:pPr>
      <w:ind w:left="720"/>
      <w:jc w:val="left"/>
    </w:pPr>
    <w:rPr>
      <w:rFonts w:eastAsia="Times New Roman"/>
      <w:sz w:val="24"/>
      <w:szCs w:val="24"/>
    </w:rPr>
  </w:style>
  <w:style w:type="paragraph" w:customStyle="1" w:styleId="a">
    <w:name w:val="список с точками"/>
    <w:basedOn w:val="a0"/>
    <w:uiPriority w:val="99"/>
    <w:qFormat/>
    <w:rsid w:val="00955DDB"/>
    <w:pPr>
      <w:numPr>
        <w:numId w:val="16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acopre">
    <w:name w:val="acopre"/>
    <w:basedOn w:val="a1"/>
    <w:rsid w:val="00955DDB"/>
  </w:style>
  <w:style w:type="character" w:customStyle="1" w:styleId="12">
    <w:name w:val="Основной текст Знак1"/>
    <w:basedOn w:val="a1"/>
    <w:link w:val="af4"/>
    <w:uiPriority w:val="99"/>
    <w:rsid w:val="008B7FA4"/>
    <w:rPr>
      <w:rFonts w:ascii="Times New Roman" w:hAnsi="Times New Roman" w:cs="Times New Roman"/>
    </w:rPr>
  </w:style>
  <w:style w:type="paragraph" w:styleId="af4">
    <w:name w:val="Body Text"/>
    <w:basedOn w:val="a0"/>
    <w:link w:val="12"/>
    <w:uiPriority w:val="99"/>
    <w:rsid w:val="008B7FA4"/>
    <w:pPr>
      <w:jc w:val="left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8B7FA4"/>
    <w:rPr>
      <w:rFonts w:ascii="Times New Roman" w:eastAsiaTheme="minorEastAsia" w:hAnsi="Times New Roman" w:cs="Times New Roman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A3510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A351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edicinayuga.ru/statii-dla-vrachei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journals.eco-vector.com/0869-2106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2685.html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s://urait.ru/bcode/473279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52103.html" TargetMode="External"/><Relationship Id="rId14" Type="http://schemas.openxmlformats.org/officeDocument/2006/relationships/hyperlink" Target="https://vrach-aspirant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262F4-FFB1-450E-9F0D-FFA62810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5234</Words>
  <Characters>29839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12</cp:revision>
  <cp:lastPrinted>2022-05-30T10:39:00Z</cp:lastPrinted>
  <dcterms:created xsi:type="dcterms:W3CDTF">2022-05-30T13:15:00Z</dcterms:created>
  <dcterms:modified xsi:type="dcterms:W3CDTF">2023-10-03T12:49:00Z</dcterms:modified>
</cp:coreProperties>
</file>